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800CE" w14:textId="77777777" w:rsidR="00433542" w:rsidRDefault="00433542" w:rsidP="001D7901">
      <w:pPr>
        <w:ind w:firstLine="709"/>
      </w:pPr>
      <w:bookmarkStart w:id="0" w:name="_GoBack"/>
      <w:bookmarkEnd w:id="0"/>
    </w:p>
    <w:p w14:paraId="7945C953" w14:textId="77777777" w:rsidR="00433542" w:rsidRDefault="00433542" w:rsidP="001D7901">
      <w:pPr>
        <w:ind w:firstLine="709"/>
      </w:pPr>
    </w:p>
    <w:p w14:paraId="147E4F65" w14:textId="678634A8" w:rsidR="001D7901" w:rsidRPr="00E532D6" w:rsidRDefault="001D7901" w:rsidP="001D7901">
      <w:pPr>
        <w:ind w:firstLine="709"/>
      </w:pPr>
      <w:r w:rsidRPr="00E532D6">
        <w:t>2</w:t>
      </w:r>
      <w:r w:rsidR="00DC5894">
        <w:t>4</w:t>
      </w:r>
      <w:r w:rsidRPr="00E532D6">
        <w:t xml:space="preserve"> September 2019</w:t>
      </w:r>
    </w:p>
    <w:p w14:paraId="5ECF0427" w14:textId="77777777" w:rsidR="001D7901" w:rsidRDefault="001D7901" w:rsidP="00551DB6"/>
    <w:p w14:paraId="180921B8" w14:textId="4CB88B90" w:rsidR="001D7901" w:rsidRPr="00E532D6" w:rsidRDefault="001D7901" w:rsidP="00551DB6">
      <w:pPr>
        <w:sectPr w:rsidR="001D7901" w:rsidRPr="00E532D6" w:rsidSect="00B30529">
          <w:headerReference w:type="default" r:id="rId8"/>
          <w:footerReference w:type="even" r:id="rId9"/>
          <w:footerReference w:type="default" r:id="rId10"/>
          <w:headerReference w:type="first" r:id="rId11"/>
          <w:pgSz w:w="11907" w:h="16839" w:code="9"/>
          <w:pgMar w:top="2738" w:right="567" w:bottom="1134" w:left="709" w:header="1000" w:footer="364" w:gutter="0"/>
          <w:cols w:space="720"/>
          <w:titlePg/>
          <w:docGrid w:linePitch="272"/>
        </w:sectPr>
      </w:pPr>
    </w:p>
    <w:p w14:paraId="515AF74D" w14:textId="77777777" w:rsidR="007379E2" w:rsidRPr="00E532D6" w:rsidRDefault="007379E2" w:rsidP="007379E2">
      <w:r w:rsidRPr="00E532D6">
        <w:t>Committee Secretary</w:t>
      </w:r>
    </w:p>
    <w:p w14:paraId="29CE142C" w14:textId="77777777" w:rsidR="007379E2" w:rsidRPr="00E532D6" w:rsidRDefault="007379E2" w:rsidP="007379E2">
      <w:r w:rsidRPr="00E532D6">
        <w:t>Joint Standing Committee on Electoral Matters</w:t>
      </w:r>
    </w:p>
    <w:p w14:paraId="378B91B7" w14:textId="77777777" w:rsidR="007379E2" w:rsidRPr="00E532D6" w:rsidRDefault="007379E2" w:rsidP="007379E2">
      <w:r w:rsidRPr="00E532D6">
        <w:t>Parliament House</w:t>
      </w:r>
    </w:p>
    <w:p w14:paraId="0061D8E0" w14:textId="77777777" w:rsidR="007379E2" w:rsidRPr="00E532D6" w:rsidRDefault="007379E2" w:rsidP="007379E2">
      <w:r w:rsidRPr="00E532D6">
        <w:t>Canberra ACT 2600</w:t>
      </w:r>
    </w:p>
    <w:p w14:paraId="44C9B01D" w14:textId="77777777" w:rsidR="007379E2" w:rsidRPr="00E532D6" w:rsidRDefault="007C164B" w:rsidP="007379E2">
      <w:hyperlink r:id="rId12" w:history="1">
        <w:r w:rsidR="007379E2" w:rsidRPr="00E532D6">
          <w:rPr>
            <w:rStyle w:val="Hyperlink"/>
          </w:rPr>
          <w:t>em@aph.gov.au</w:t>
        </w:r>
      </w:hyperlink>
    </w:p>
    <w:p w14:paraId="7AD0E08E" w14:textId="77777777" w:rsidR="007379E2" w:rsidRPr="00E532D6" w:rsidRDefault="007379E2" w:rsidP="007379E2"/>
    <w:p w14:paraId="7953B449" w14:textId="77777777" w:rsidR="007379E2" w:rsidRPr="00E532D6" w:rsidRDefault="007379E2" w:rsidP="007379E2">
      <w:pPr>
        <w:pStyle w:val="AHeading1"/>
        <w:spacing w:before="120"/>
        <w:jc w:val="center"/>
        <w:rPr>
          <w:rFonts w:ascii="Times New Roman" w:hAnsi="Times New Roman" w:cs="Times New Roman"/>
          <w:sz w:val="24"/>
          <w:szCs w:val="24"/>
        </w:rPr>
      </w:pPr>
      <w:r w:rsidRPr="00E532D6">
        <w:rPr>
          <w:rFonts w:ascii="Times New Roman" w:hAnsi="Times New Roman" w:cs="Times New Roman"/>
          <w:sz w:val="24"/>
          <w:szCs w:val="24"/>
        </w:rPr>
        <w:t>Submission to the Joint Standing Committee on Electoral Matters Inquiry into the 2019 Federal Election</w:t>
      </w:r>
    </w:p>
    <w:p w14:paraId="7A4F8ABB" w14:textId="77777777" w:rsidR="000A2BC8" w:rsidRPr="00E532D6" w:rsidRDefault="000A2BC8" w:rsidP="000A2BC8"/>
    <w:p w14:paraId="4AF16AC3" w14:textId="77777777"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Thank you for the opportunity to make a submission to this inquiry. We do so in a private capacity as experts in technology law and public law, and as members of the Allens Hub for Technology, Law and Innovation and Gilbert + Tobin Centre of Public Law at UNSW Law.</w:t>
      </w:r>
    </w:p>
    <w:p w14:paraId="2A9997FA" w14:textId="77777777"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 </w:t>
      </w:r>
    </w:p>
    <w:p w14:paraId="61682331" w14:textId="77777777"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We make the following points:</w:t>
      </w:r>
    </w:p>
    <w:p w14:paraId="731AF2AD" w14:textId="77777777"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 </w:t>
      </w:r>
    </w:p>
    <w:p w14:paraId="6BDCDBEB" w14:textId="77777777" w:rsidR="00625211" w:rsidRPr="00E532D6" w:rsidRDefault="00625211" w:rsidP="00625211">
      <w:pPr>
        <w:numPr>
          <w:ilvl w:val="0"/>
          <w:numId w:val="33"/>
        </w:numPr>
        <w:shd w:val="clear" w:color="auto" w:fill="FFFFFF"/>
        <w:jc w:val="both"/>
        <w:rPr>
          <w:color w:val="201F1E"/>
          <w:lang w:eastAsia="en-GB"/>
        </w:rPr>
      </w:pPr>
      <w:r w:rsidRPr="00E532D6">
        <w:rPr>
          <w:color w:val="201F1E"/>
          <w:bdr w:val="none" w:sz="0" w:space="0" w:color="auto" w:frame="1"/>
          <w:lang w:val="en-GB" w:eastAsia="en-GB"/>
        </w:rPr>
        <w:t>Technological innovation in Australian elections is already underway.</w:t>
      </w:r>
    </w:p>
    <w:p w14:paraId="12EDB6FE" w14:textId="77777777" w:rsidR="00625211" w:rsidRPr="00E532D6" w:rsidRDefault="00625211" w:rsidP="00625211">
      <w:pPr>
        <w:numPr>
          <w:ilvl w:val="0"/>
          <w:numId w:val="33"/>
        </w:numPr>
        <w:shd w:val="clear" w:color="auto" w:fill="FFFFFF"/>
        <w:jc w:val="both"/>
        <w:rPr>
          <w:color w:val="201F1E"/>
          <w:lang w:eastAsia="en-GB"/>
        </w:rPr>
      </w:pPr>
      <w:r w:rsidRPr="00E532D6">
        <w:rPr>
          <w:color w:val="201F1E"/>
          <w:bdr w:val="none" w:sz="0" w:space="0" w:color="auto" w:frame="1"/>
          <w:lang w:val="en-GB" w:eastAsia="en-GB"/>
        </w:rPr>
        <w:t>Australia should exercise caution in how new technologies are deployed in our elections.</w:t>
      </w:r>
    </w:p>
    <w:p w14:paraId="4491E20D" w14:textId="5DA54DA7" w:rsidR="00625211" w:rsidRPr="00E532D6" w:rsidRDefault="00625211" w:rsidP="00625211">
      <w:pPr>
        <w:numPr>
          <w:ilvl w:val="0"/>
          <w:numId w:val="33"/>
        </w:numPr>
        <w:shd w:val="clear" w:color="auto" w:fill="FFFFFF"/>
        <w:jc w:val="both"/>
        <w:rPr>
          <w:color w:val="201F1E"/>
          <w:lang w:eastAsia="en-GB"/>
        </w:rPr>
      </w:pPr>
      <w:r w:rsidRPr="00E532D6">
        <w:rPr>
          <w:color w:val="201F1E"/>
          <w:bdr w:val="none" w:sz="0" w:space="0" w:color="auto" w:frame="1"/>
          <w:lang w:val="en-GB" w:eastAsia="en-GB"/>
        </w:rPr>
        <w:t>The use of new technology should be guided by principles that respect the role that elections play in Australia and recogni</w:t>
      </w:r>
      <w:r w:rsidR="00E532D6" w:rsidRPr="00E532D6">
        <w:rPr>
          <w:color w:val="201F1E"/>
          <w:bdr w:val="none" w:sz="0" w:space="0" w:color="auto" w:frame="1"/>
          <w:lang w:val="en-GB" w:eastAsia="en-GB"/>
        </w:rPr>
        <w:t>s</w:t>
      </w:r>
      <w:r w:rsidRPr="00E532D6">
        <w:rPr>
          <w:color w:val="201F1E"/>
          <w:bdr w:val="none" w:sz="0" w:space="0" w:color="auto" w:frame="1"/>
          <w:lang w:val="en-GB" w:eastAsia="en-GB"/>
        </w:rPr>
        <w:t>e the dangers and opportunities posed by technological innovation.</w:t>
      </w:r>
    </w:p>
    <w:p w14:paraId="2B99D3E8" w14:textId="7E745006" w:rsidR="00625211" w:rsidRPr="00E532D6" w:rsidRDefault="00625211" w:rsidP="00625211">
      <w:pPr>
        <w:shd w:val="clear" w:color="auto" w:fill="FFFFFF"/>
        <w:jc w:val="both"/>
        <w:rPr>
          <w:color w:val="201F1E"/>
          <w:lang w:eastAsia="en-GB"/>
        </w:rPr>
      </w:pPr>
    </w:p>
    <w:p w14:paraId="43D5E529" w14:textId="04EBD5F7" w:rsidR="00625211" w:rsidRPr="00E532D6" w:rsidRDefault="00625211" w:rsidP="00B30529">
      <w:pPr>
        <w:pStyle w:val="AHeading1"/>
        <w:rPr>
          <w:rFonts w:ascii="Times New Roman" w:hAnsi="Times New Roman" w:cs="Times New Roman"/>
          <w:sz w:val="24"/>
          <w:szCs w:val="24"/>
        </w:rPr>
      </w:pPr>
      <w:r w:rsidRPr="00E532D6">
        <w:rPr>
          <w:rFonts w:ascii="Times New Roman" w:hAnsi="Times New Roman" w:cs="Times New Roman"/>
          <w:sz w:val="24"/>
          <w:szCs w:val="24"/>
          <w:bdr w:val="none" w:sz="0" w:space="0" w:color="auto" w:frame="1"/>
        </w:rPr>
        <w:t>New Technologies in Australian Elections</w:t>
      </w:r>
    </w:p>
    <w:p w14:paraId="7FC539EC" w14:textId="29A0E0ED"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The popular perception of Australian elections is one of pencil and paper. This has been true for many decades, but this is shifting in line with the experience of other nations</w:t>
      </w:r>
      <w:r w:rsidR="00231DE6" w:rsidRPr="00E532D6">
        <w:rPr>
          <w:color w:val="201F1E"/>
          <w:bdr w:val="none" w:sz="0" w:space="0" w:color="auto" w:frame="1"/>
          <w:lang w:eastAsia="en-GB"/>
        </w:rPr>
        <w:t xml:space="preserve"> due to the </w:t>
      </w:r>
      <w:r w:rsidRPr="00E532D6">
        <w:rPr>
          <w:color w:val="201F1E"/>
          <w:bdr w:val="none" w:sz="0" w:space="0" w:color="auto" w:frame="1"/>
          <w:lang w:eastAsia="en-GB"/>
        </w:rPr>
        <w:t xml:space="preserve">very significant benefits </w:t>
      </w:r>
      <w:r w:rsidR="00231DE6" w:rsidRPr="00E532D6">
        <w:rPr>
          <w:color w:val="201F1E"/>
          <w:bdr w:val="none" w:sz="0" w:space="0" w:color="auto" w:frame="1"/>
          <w:lang w:eastAsia="en-GB"/>
        </w:rPr>
        <w:t xml:space="preserve">some new technologies offer </w:t>
      </w:r>
      <w:r w:rsidRPr="00E532D6">
        <w:rPr>
          <w:color w:val="201F1E"/>
          <w:bdr w:val="none" w:sz="0" w:space="0" w:color="auto" w:frame="1"/>
          <w:lang w:eastAsia="en-GB"/>
        </w:rPr>
        <w:t>the electoral process.</w:t>
      </w:r>
      <w:r w:rsidR="001C34EA" w:rsidRPr="00E532D6">
        <w:rPr>
          <w:color w:val="201F1E"/>
          <w:bdr w:val="none" w:sz="0" w:space="0" w:color="auto" w:frame="1"/>
          <w:lang w:eastAsia="en-GB"/>
        </w:rPr>
        <w:t xml:space="preserve"> </w:t>
      </w:r>
    </w:p>
    <w:p w14:paraId="4C4BFF61" w14:textId="06549B71" w:rsidR="00625211" w:rsidRPr="00E532D6" w:rsidRDefault="00625211" w:rsidP="00625211">
      <w:pPr>
        <w:shd w:val="clear" w:color="auto" w:fill="FFFFFF"/>
        <w:jc w:val="both"/>
        <w:rPr>
          <w:color w:val="201F1E"/>
          <w:lang w:eastAsia="en-GB"/>
        </w:rPr>
      </w:pPr>
    </w:p>
    <w:p w14:paraId="10E79CF8" w14:textId="5AF95954" w:rsidR="00AF723E" w:rsidRPr="00E532D6" w:rsidRDefault="00625211" w:rsidP="00AF723E">
      <w:pPr>
        <w:jc w:val="both"/>
        <w:rPr>
          <w:lang w:val="en-GB"/>
        </w:rPr>
      </w:pPr>
      <w:r w:rsidRPr="00E532D6">
        <w:rPr>
          <w:color w:val="201F1E"/>
          <w:bdr w:val="none" w:sz="0" w:space="0" w:color="auto" w:frame="1"/>
          <w:lang w:eastAsia="en-GB"/>
        </w:rPr>
        <w:t xml:space="preserve">Around the world, nations are experimenting with technology in order to reduce the cost of elections and to enable voter preferences to be more accurately recorded, and results announced more speedily. For example, </w:t>
      </w:r>
      <w:r w:rsidR="00AF723E" w:rsidRPr="00E532D6">
        <w:rPr>
          <w:lang w:val="en-GB"/>
        </w:rPr>
        <w:t>voting technologies, in various forms,</w:t>
      </w:r>
      <w:r w:rsidR="00CA3C1B" w:rsidRPr="00E532D6">
        <w:rPr>
          <w:lang w:val="en-GB"/>
        </w:rPr>
        <w:t xml:space="preserve"> </w:t>
      </w:r>
      <w:r w:rsidR="000C49C3" w:rsidRPr="00E532D6">
        <w:rPr>
          <w:lang w:val="en-GB"/>
        </w:rPr>
        <w:t xml:space="preserve">including voting machines, automated </w:t>
      </w:r>
      <w:r w:rsidR="00CA3C1B" w:rsidRPr="00E532D6">
        <w:rPr>
          <w:lang w:val="en-GB"/>
        </w:rPr>
        <w:t xml:space="preserve">vote counting, </w:t>
      </w:r>
      <w:r w:rsidR="000C49C3" w:rsidRPr="00E532D6">
        <w:rPr>
          <w:lang w:val="en-GB"/>
        </w:rPr>
        <w:t xml:space="preserve">and </w:t>
      </w:r>
      <w:r w:rsidR="00CA3C1B" w:rsidRPr="00E532D6">
        <w:rPr>
          <w:lang w:val="en-GB"/>
        </w:rPr>
        <w:t>Internet voting, known as e-voting,</w:t>
      </w:r>
      <w:r w:rsidR="00AF723E" w:rsidRPr="00E532D6">
        <w:rPr>
          <w:lang w:val="en-GB"/>
        </w:rPr>
        <w:t xml:space="preserve"> are used in countries including the United States of America, Canada, France, Switzerland, Belgium, </w:t>
      </w:r>
      <w:r w:rsidR="00CA3C1B" w:rsidRPr="00E532D6">
        <w:rPr>
          <w:lang w:val="en-GB"/>
        </w:rPr>
        <w:t xml:space="preserve">the Netherlands, </w:t>
      </w:r>
      <w:r w:rsidR="00AF723E" w:rsidRPr="00E532D6">
        <w:rPr>
          <w:lang w:val="en-GB"/>
        </w:rPr>
        <w:t xml:space="preserve">Ireland, UK, Italy, Spain, Estonia, Ecuador, Mexico, Costa Rica, </w:t>
      </w:r>
      <w:r w:rsidR="00CA3C1B" w:rsidRPr="00E532D6">
        <w:rPr>
          <w:lang w:val="en-GB"/>
        </w:rPr>
        <w:t xml:space="preserve">Sierra Leone, </w:t>
      </w:r>
      <w:r w:rsidR="00AF723E" w:rsidRPr="00E532D6">
        <w:rPr>
          <w:lang w:val="en-GB"/>
        </w:rPr>
        <w:t xml:space="preserve">Brazil, Panama, Peru, Argentina, the United Arab Emirates, Namibia, Nigeria, South Korea, </w:t>
      </w:r>
      <w:r w:rsidR="00CA3C1B" w:rsidRPr="00E532D6">
        <w:rPr>
          <w:lang w:val="en-GB"/>
        </w:rPr>
        <w:t xml:space="preserve">Russia, </w:t>
      </w:r>
      <w:r w:rsidR="00AF723E" w:rsidRPr="00E532D6">
        <w:rPr>
          <w:lang w:val="en-GB"/>
        </w:rPr>
        <w:t>India, Nepal and Bhutan.</w:t>
      </w:r>
      <w:r w:rsidR="00CA3C1B" w:rsidRPr="00E532D6">
        <w:rPr>
          <w:color w:val="000000" w:themeColor="text1"/>
          <w:lang w:val="en-GB"/>
        </w:rPr>
        <w:t xml:space="preserve"> </w:t>
      </w:r>
      <w:r w:rsidR="00AF723E" w:rsidRPr="00E532D6">
        <w:rPr>
          <w:lang w:val="en-GB"/>
        </w:rPr>
        <w:t>Estonia</w:t>
      </w:r>
      <w:r w:rsidR="00CA3C1B" w:rsidRPr="00E532D6">
        <w:rPr>
          <w:lang w:val="en-GB"/>
        </w:rPr>
        <w:t>,</w:t>
      </w:r>
      <w:r w:rsidR="00AF723E" w:rsidRPr="00E532D6">
        <w:rPr>
          <w:lang w:val="en-GB"/>
        </w:rPr>
        <w:t xml:space="preserve"> </w:t>
      </w:r>
      <w:r w:rsidR="00CA3C1B" w:rsidRPr="00E532D6">
        <w:rPr>
          <w:lang w:val="en-GB"/>
        </w:rPr>
        <w:t>often referred to as a leader in this spa</w:t>
      </w:r>
      <w:r w:rsidR="005E37FC" w:rsidRPr="00E532D6">
        <w:rPr>
          <w:lang w:val="en-GB"/>
        </w:rPr>
        <w:t xml:space="preserve">ce, </w:t>
      </w:r>
      <w:r w:rsidR="00AF723E" w:rsidRPr="00E532D6">
        <w:rPr>
          <w:lang w:val="en-GB"/>
        </w:rPr>
        <w:t>has used online voting as an option for voters for over a decade</w:t>
      </w:r>
      <w:r w:rsidR="00DB3ACA" w:rsidRPr="00E532D6">
        <w:rPr>
          <w:lang w:val="en-GB"/>
        </w:rPr>
        <w:t>, with encrypted</w:t>
      </w:r>
      <w:r w:rsidR="00251AFA" w:rsidRPr="00E532D6">
        <w:rPr>
          <w:lang w:val="en-GB"/>
        </w:rPr>
        <w:t xml:space="preserve"> communications and automated vote counting</w:t>
      </w:r>
      <w:r w:rsidR="00AF723E" w:rsidRPr="00E532D6">
        <w:rPr>
          <w:lang w:val="en-GB"/>
        </w:rPr>
        <w:t xml:space="preserve">. </w:t>
      </w:r>
      <w:r w:rsidR="002824A1" w:rsidRPr="00E532D6">
        <w:rPr>
          <w:lang w:val="en-GB"/>
        </w:rPr>
        <w:t>There are also discussions and trials that rely on blockchain technology.</w:t>
      </w:r>
    </w:p>
    <w:p w14:paraId="7A1DCDB8" w14:textId="77777777" w:rsidR="00AD3E1B" w:rsidRPr="00E532D6" w:rsidRDefault="00AD3E1B" w:rsidP="00AF723E">
      <w:pPr>
        <w:jc w:val="both"/>
        <w:rPr>
          <w:color w:val="000000" w:themeColor="text1"/>
          <w:lang w:val="en-GB"/>
        </w:rPr>
      </w:pPr>
    </w:p>
    <w:p w14:paraId="197125E4" w14:textId="766FD2BC" w:rsidR="00CA3C1B" w:rsidRPr="00E532D6" w:rsidRDefault="00625211" w:rsidP="00CA3C1B">
      <w:pPr>
        <w:jc w:val="both"/>
        <w:rPr>
          <w:color w:val="000000" w:themeColor="text1"/>
          <w:lang w:val="en-GB"/>
        </w:rPr>
      </w:pPr>
      <w:r w:rsidRPr="00E532D6">
        <w:rPr>
          <w:color w:val="201F1E"/>
          <w:bdr w:val="none" w:sz="0" w:space="0" w:color="auto" w:frame="1"/>
          <w:lang w:eastAsia="en-GB"/>
        </w:rPr>
        <w:lastRenderedPageBreak/>
        <w:t xml:space="preserve">Such innovation is also apparent in Australia. </w:t>
      </w:r>
      <w:r w:rsidR="00CA3C1B" w:rsidRPr="00E532D6">
        <w:rPr>
          <w:color w:val="000000" w:themeColor="text1"/>
          <w:lang w:val="en-GB"/>
        </w:rPr>
        <w:t>For example, the eVACS system, used in Australian Capital Territory, was originally adopted due to concerns about errors in the human counting process, made evident in a recount following a close election in 1998</w:t>
      </w:r>
      <w:r w:rsidR="00536DD7" w:rsidRPr="00E532D6">
        <w:rPr>
          <w:color w:val="000000" w:themeColor="text1"/>
          <w:lang w:val="en-GB"/>
        </w:rPr>
        <w:t xml:space="preserve"> (see Election</w:t>
      </w:r>
      <w:r w:rsidR="0062006A" w:rsidRPr="00E532D6">
        <w:rPr>
          <w:color w:val="000000" w:themeColor="text1"/>
          <w:lang w:val="en-GB"/>
        </w:rPr>
        <w:t>s</w:t>
      </w:r>
      <w:r w:rsidR="00536DD7" w:rsidRPr="00E532D6">
        <w:rPr>
          <w:color w:val="000000" w:themeColor="text1"/>
          <w:lang w:val="en-GB"/>
        </w:rPr>
        <w:t xml:space="preserve"> ACT webpage)</w:t>
      </w:r>
      <w:r w:rsidR="00CA3C1B" w:rsidRPr="00E532D6">
        <w:rPr>
          <w:color w:val="000000" w:themeColor="text1"/>
          <w:lang w:val="en-GB"/>
        </w:rPr>
        <w:t>. Legislation was passed to authorise the Electoral Commissioner to approve computer programs for electronic voting and vote counting. The e-VACs system allows voters to choose to vote on paper or using a computer terminal with barcode authorisation but, either way, the vote is counted automatically (relying on a proprietary but independently audited character recognition scanning system plus human checking).</w:t>
      </w:r>
      <w:r w:rsidR="003A3127" w:rsidRPr="00E532D6">
        <w:rPr>
          <w:color w:val="000000" w:themeColor="text1"/>
          <w:lang w:val="en-GB"/>
        </w:rPr>
        <w:t xml:space="preserve"> This can facilitate voting by people with disabilities. </w:t>
      </w:r>
    </w:p>
    <w:p w14:paraId="1AECCA9E" w14:textId="77777777" w:rsidR="003A3127" w:rsidRPr="00E532D6" w:rsidRDefault="003A3127" w:rsidP="00CA3C1B">
      <w:pPr>
        <w:jc w:val="both"/>
        <w:rPr>
          <w:color w:val="000000" w:themeColor="text1"/>
          <w:lang w:val="en-GB"/>
        </w:rPr>
      </w:pPr>
    </w:p>
    <w:p w14:paraId="6D5AAFF4" w14:textId="25337586" w:rsidR="003A3127" w:rsidRPr="00E532D6" w:rsidRDefault="00CD1274" w:rsidP="001C7B52">
      <w:pPr>
        <w:jc w:val="both"/>
        <w:rPr>
          <w:color w:val="201F1E"/>
          <w:bdr w:val="none" w:sz="0" w:space="0" w:color="auto" w:frame="1"/>
          <w:lang w:eastAsia="en-GB"/>
        </w:rPr>
      </w:pPr>
      <w:r w:rsidRPr="00E532D6">
        <w:rPr>
          <w:color w:val="000000" w:themeColor="text1"/>
        </w:rPr>
        <w:t>New South Wales also uses v</w:t>
      </w:r>
      <w:r w:rsidR="003A3127" w:rsidRPr="00E532D6">
        <w:rPr>
          <w:color w:val="000000" w:themeColor="text1"/>
          <w:lang w:val="en-GB"/>
        </w:rPr>
        <w:t xml:space="preserve">ote counting software </w:t>
      </w:r>
      <w:r w:rsidR="00024F24" w:rsidRPr="00E532D6">
        <w:rPr>
          <w:color w:val="000000" w:themeColor="text1"/>
          <w:lang w:val="en-GB"/>
        </w:rPr>
        <w:t xml:space="preserve">as well as </w:t>
      </w:r>
      <w:r w:rsidR="00E532D6" w:rsidRPr="00E532D6">
        <w:rPr>
          <w:color w:val="000000" w:themeColor="text1"/>
          <w:lang w:val="en-GB"/>
        </w:rPr>
        <w:t xml:space="preserve">the </w:t>
      </w:r>
      <w:r w:rsidR="004F24AB" w:rsidRPr="00E532D6">
        <w:rPr>
          <w:color w:val="000000" w:themeColor="text1"/>
          <w:lang w:val="en-GB"/>
        </w:rPr>
        <w:t xml:space="preserve">iVote </w:t>
      </w:r>
      <w:r w:rsidR="00E532D6" w:rsidRPr="00E532D6">
        <w:rPr>
          <w:color w:val="000000" w:themeColor="text1"/>
          <w:lang w:val="en-GB"/>
        </w:rPr>
        <w:t xml:space="preserve">system </w:t>
      </w:r>
      <w:r w:rsidR="004F24AB" w:rsidRPr="00E532D6">
        <w:rPr>
          <w:color w:val="000000" w:themeColor="text1"/>
          <w:lang w:val="en-GB"/>
        </w:rPr>
        <w:t>(</w:t>
      </w:r>
      <w:r w:rsidR="00721989" w:rsidRPr="00E532D6">
        <w:rPr>
          <w:color w:val="000000" w:themeColor="text1"/>
          <w:lang w:val="en-GB"/>
        </w:rPr>
        <w:t xml:space="preserve">internet and telephone voting). </w:t>
      </w:r>
      <w:r w:rsidR="002A11E3" w:rsidRPr="00E532D6">
        <w:rPr>
          <w:color w:val="000000" w:themeColor="text1"/>
          <w:lang w:val="en-GB"/>
        </w:rPr>
        <w:t>T</w:t>
      </w:r>
      <w:r w:rsidR="00721989" w:rsidRPr="00E532D6">
        <w:rPr>
          <w:color w:val="000000" w:themeColor="text1"/>
          <w:lang w:val="en-GB"/>
        </w:rPr>
        <w:t>his facilitate</w:t>
      </w:r>
      <w:r w:rsidR="002A11E3" w:rsidRPr="00E532D6">
        <w:rPr>
          <w:color w:val="000000" w:themeColor="text1"/>
          <w:lang w:val="en-GB"/>
        </w:rPr>
        <w:t>s</w:t>
      </w:r>
      <w:r w:rsidR="00721989" w:rsidRPr="00E532D6">
        <w:rPr>
          <w:color w:val="000000" w:themeColor="text1"/>
          <w:lang w:val="en-GB"/>
        </w:rPr>
        <w:t xml:space="preserve"> voting by people with disabilities</w:t>
      </w:r>
      <w:r w:rsidR="002A11E3" w:rsidRPr="00E532D6">
        <w:rPr>
          <w:color w:val="000000" w:themeColor="text1"/>
          <w:lang w:val="en-GB"/>
        </w:rPr>
        <w:t xml:space="preserve"> as well as those unable to get to a polling place on election day.</w:t>
      </w:r>
    </w:p>
    <w:p w14:paraId="4FB4FCFF" w14:textId="77777777" w:rsidR="003A3127" w:rsidRPr="00E532D6" w:rsidRDefault="003A3127" w:rsidP="00CA3C1B">
      <w:pPr>
        <w:jc w:val="both"/>
        <w:rPr>
          <w:color w:val="000000" w:themeColor="text1"/>
        </w:rPr>
      </w:pPr>
    </w:p>
    <w:p w14:paraId="19F87F2F" w14:textId="64B140E4" w:rsidR="00625211" w:rsidRPr="00E532D6" w:rsidRDefault="00625211" w:rsidP="00B30529">
      <w:pPr>
        <w:pStyle w:val="AHeading1"/>
        <w:rPr>
          <w:rFonts w:ascii="Times New Roman" w:hAnsi="Times New Roman" w:cs="Times New Roman"/>
          <w:sz w:val="24"/>
          <w:szCs w:val="24"/>
        </w:rPr>
      </w:pPr>
      <w:r w:rsidRPr="00E532D6">
        <w:rPr>
          <w:rFonts w:ascii="Times New Roman" w:hAnsi="Times New Roman" w:cs="Times New Roman"/>
          <w:sz w:val="24"/>
          <w:szCs w:val="24"/>
          <w:bdr w:val="none" w:sz="0" w:space="0" w:color="auto" w:frame="1"/>
        </w:rPr>
        <w:t>The Need for Caution</w:t>
      </w:r>
    </w:p>
    <w:p w14:paraId="6D33FE78" w14:textId="77777777"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Technology promises to offer many benefits to the electoral process, but caution needs to be exercised in how these are deployed. Elections play a vital role in Australian democracy, and the consequences of the misuse of technology can be very significant.</w:t>
      </w:r>
    </w:p>
    <w:p w14:paraId="7EB63DF9" w14:textId="3C16EBD3" w:rsidR="00625211" w:rsidRPr="00E532D6" w:rsidRDefault="00625211" w:rsidP="00625211">
      <w:pPr>
        <w:shd w:val="clear" w:color="auto" w:fill="FFFFFF"/>
        <w:jc w:val="both"/>
        <w:rPr>
          <w:color w:val="201F1E"/>
          <w:lang w:eastAsia="en-GB"/>
        </w:rPr>
      </w:pPr>
    </w:p>
    <w:p w14:paraId="30746761" w14:textId="77777777"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 xml:space="preserve">Technology poses a set an additional set of risks that need to be carefully assessed. </w:t>
      </w:r>
      <w:proofErr w:type="gramStart"/>
      <w:r w:rsidRPr="00E532D6">
        <w:rPr>
          <w:color w:val="201F1E"/>
          <w:bdr w:val="none" w:sz="0" w:space="0" w:color="auto" w:frame="1"/>
          <w:lang w:eastAsia="en-GB"/>
        </w:rPr>
        <w:t>In particular, certain</w:t>
      </w:r>
      <w:proofErr w:type="gramEnd"/>
      <w:r w:rsidRPr="00E532D6">
        <w:rPr>
          <w:color w:val="201F1E"/>
          <w:bdr w:val="none" w:sz="0" w:space="0" w:color="auto" w:frame="1"/>
          <w:lang w:eastAsia="en-GB"/>
        </w:rPr>
        <w:t xml:space="preserve"> technologies may give rise to an increased possibility of electoral manipulation, whether from domestic or foreign sources. A lack of technical literacy on the part of a voter can also mean that their ballot is incorrectly recorded, and so distort their preferences and even possibility the outcome of the election.</w:t>
      </w:r>
    </w:p>
    <w:p w14:paraId="7CAEB9B2" w14:textId="5661D89D" w:rsidR="00625211" w:rsidRPr="00E532D6" w:rsidRDefault="00625211" w:rsidP="00625211">
      <w:pPr>
        <w:shd w:val="clear" w:color="auto" w:fill="FFFFFF"/>
        <w:jc w:val="both"/>
        <w:rPr>
          <w:color w:val="201F1E"/>
          <w:lang w:eastAsia="en-GB"/>
        </w:rPr>
      </w:pPr>
    </w:p>
    <w:p w14:paraId="5616CA1D" w14:textId="6DA2756C"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 xml:space="preserve">These considerations suggest </w:t>
      </w:r>
      <w:proofErr w:type="gramStart"/>
      <w:r w:rsidRPr="00E532D6">
        <w:rPr>
          <w:color w:val="201F1E"/>
          <w:bdr w:val="none" w:sz="0" w:space="0" w:color="auto" w:frame="1"/>
          <w:lang w:eastAsia="en-GB"/>
        </w:rPr>
        <w:t>particular caution</w:t>
      </w:r>
      <w:proofErr w:type="gramEnd"/>
      <w:r w:rsidRPr="00E532D6">
        <w:rPr>
          <w:color w:val="201F1E"/>
          <w:bdr w:val="none" w:sz="0" w:space="0" w:color="auto" w:frame="1"/>
          <w:lang w:eastAsia="en-GB"/>
        </w:rPr>
        <w:t xml:space="preserve"> needs to be applied in how new technologies are deployed in the electoral process. The risk for damage is much higher than in other areas of government, and so a careful and prudential approach ought to be applied. New technologies ought only to be applied in federal elections where there is confidence about their security and </w:t>
      </w:r>
      <w:r w:rsidR="00E4520D" w:rsidRPr="00E532D6">
        <w:rPr>
          <w:color w:val="201F1E"/>
          <w:bdr w:val="none" w:sz="0" w:space="0" w:color="auto" w:frame="1"/>
          <w:lang w:eastAsia="en-GB"/>
        </w:rPr>
        <w:t xml:space="preserve">integrity of their </w:t>
      </w:r>
      <w:r w:rsidRPr="00E532D6">
        <w:rPr>
          <w:color w:val="201F1E"/>
          <w:bdr w:val="none" w:sz="0" w:space="0" w:color="auto" w:frame="1"/>
          <w:lang w:eastAsia="en-GB"/>
        </w:rPr>
        <w:t>operation.</w:t>
      </w:r>
    </w:p>
    <w:p w14:paraId="43549C77" w14:textId="77777777"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 </w:t>
      </w:r>
    </w:p>
    <w:p w14:paraId="3E1C9871" w14:textId="12AF6982" w:rsidR="00625211" w:rsidRPr="00E532D6" w:rsidRDefault="00625211" w:rsidP="00B30529">
      <w:pPr>
        <w:pStyle w:val="AHeading1"/>
        <w:rPr>
          <w:rFonts w:ascii="Times New Roman" w:hAnsi="Times New Roman" w:cs="Times New Roman"/>
          <w:sz w:val="24"/>
          <w:szCs w:val="24"/>
        </w:rPr>
      </w:pPr>
      <w:r w:rsidRPr="00E532D6">
        <w:rPr>
          <w:rFonts w:ascii="Times New Roman" w:hAnsi="Times New Roman" w:cs="Times New Roman"/>
          <w:sz w:val="24"/>
          <w:szCs w:val="24"/>
          <w:bdr w:val="none" w:sz="0" w:space="0" w:color="auto" w:frame="1"/>
        </w:rPr>
        <w:t>Principles to Guide the Use of New Technologies</w:t>
      </w:r>
    </w:p>
    <w:p w14:paraId="14040BC7" w14:textId="05C74521"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 xml:space="preserve">The rollout of new technology will be affected by the nature of the technology itself and the </w:t>
      </w:r>
      <w:proofErr w:type="gramStart"/>
      <w:r w:rsidRPr="00E532D6">
        <w:rPr>
          <w:color w:val="201F1E"/>
          <w:bdr w:val="none" w:sz="0" w:space="0" w:color="auto" w:frame="1"/>
          <w:lang w:eastAsia="en-GB"/>
        </w:rPr>
        <w:t>particular risks</w:t>
      </w:r>
      <w:proofErr w:type="gramEnd"/>
      <w:r w:rsidRPr="00E532D6">
        <w:rPr>
          <w:color w:val="201F1E"/>
          <w:bdr w:val="none" w:sz="0" w:space="0" w:color="auto" w:frame="1"/>
          <w:lang w:eastAsia="en-GB"/>
        </w:rPr>
        <w:t xml:space="preserve"> it poses. </w:t>
      </w:r>
      <w:r w:rsidR="00E532D6" w:rsidRPr="00E532D6">
        <w:rPr>
          <w:color w:val="201F1E"/>
          <w:bdr w:val="none" w:sz="0" w:space="0" w:color="auto" w:frame="1"/>
          <w:lang w:eastAsia="en-GB"/>
        </w:rPr>
        <w:t>W</w:t>
      </w:r>
      <w:r w:rsidRPr="00E532D6">
        <w:rPr>
          <w:color w:val="201F1E"/>
          <w:bdr w:val="none" w:sz="0" w:space="0" w:color="auto" w:frame="1"/>
          <w:lang w:eastAsia="en-GB"/>
        </w:rPr>
        <w:t>e propose the following general principles to guide the use of such technologies in order to ensure they enhance the role played by elections in Australian democracy.</w:t>
      </w:r>
      <w:r w:rsidR="00C97BCF">
        <w:rPr>
          <w:color w:val="201F1E"/>
          <w:bdr w:val="none" w:sz="0" w:space="0" w:color="auto" w:frame="1"/>
          <w:lang w:eastAsia="en-GB"/>
        </w:rPr>
        <w:t xml:space="preserve"> </w:t>
      </w:r>
      <w:r w:rsidRPr="00E532D6">
        <w:rPr>
          <w:color w:val="201F1E"/>
          <w:bdr w:val="none" w:sz="0" w:space="0" w:color="auto" w:frame="1"/>
          <w:lang w:eastAsia="en-GB"/>
        </w:rPr>
        <w:t>These principles are:</w:t>
      </w:r>
    </w:p>
    <w:p w14:paraId="7A44964C" w14:textId="77777777" w:rsidR="00625211" w:rsidRPr="00E532D6" w:rsidRDefault="00625211" w:rsidP="00625211">
      <w:pPr>
        <w:shd w:val="clear" w:color="auto" w:fill="FFFFFF"/>
        <w:jc w:val="both"/>
        <w:rPr>
          <w:color w:val="201F1E"/>
          <w:lang w:eastAsia="en-GB"/>
        </w:rPr>
      </w:pPr>
      <w:r w:rsidRPr="00E532D6">
        <w:rPr>
          <w:color w:val="201F1E"/>
          <w:bdr w:val="none" w:sz="0" w:space="0" w:color="auto" w:frame="1"/>
          <w:lang w:eastAsia="en-GB"/>
        </w:rPr>
        <w:t> </w:t>
      </w:r>
    </w:p>
    <w:p w14:paraId="2051338C" w14:textId="02BFEC82" w:rsidR="00AD67C2" w:rsidRPr="00E532D6" w:rsidRDefault="00625211" w:rsidP="00E4520D">
      <w:pPr>
        <w:numPr>
          <w:ilvl w:val="0"/>
          <w:numId w:val="34"/>
        </w:numPr>
        <w:shd w:val="clear" w:color="auto" w:fill="FFFFFF"/>
        <w:jc w:val="both"/>
        <w:rPr>
          <w:color w:val="201F1E"/>
          <w:lang w:eastAsia="en-GB"/>
        </w:rPr>
      </w:pPr>
      <w:r w:rsidRPr="00E532D6">
        <w:rPr>
          <w:color w:val="201F1E"/>
          <w:bdr w:val="none" w:sz="0" w:space="0" w:color="auto" w:frame="1"/>
          <w:lang w:val="en-GB" w:eastAsia="en-GB"/>
        </w:rPr>
        <w:t xml:space="preserve">Technology should be applied in ways that provides for transparency and accountability. For example, </w:t>
      </w:r>
      <w:r w:rsidR="00E4520D" w:rsidRPr="00E532D6">
        <w:rPr>
          <w:color w:val="201F1E"/>
          <w:bdr w:val="none" w:sz="0" w:space="0" w:color="auto" w:frame="1"/>
          <w:lang w:val="en-GB" w:eastAsia="en-GB"/>
        </w:rPr>
        <w:t>the</w:t>
      </w:r>
      <w:r w:rsidRPr="00E532D6">
        <w:rPr>
          <w:color w:val="201F1E"/>
          <w:bdr w:val="none" w:sz="0" w:space="0" w:color="auto" w:frame="1"/>
          <w:lang w:val="en-GB" w:eastAsia="en-GB"/>
        </w:rPr>
        <w:t xml:space="preserve"> software </w:t>
      </w:r>
      <w:r w:rsidR="00E4520D" w:rsidRPr="00E532D6">
        <w:rPr>
          <w:color w:val="201F1E"/>
          <w:bdr w:val="none" w:sz="0" w:space="0" w:color="auto" w:frame="1"/>
          <w:lang w:val="en-GB" w:eastAsia="en-GB"/>
        </w:rPr>
        <w:t xml:space="preserve">of voting technologies </w:t>
      </w:r>
      <w:r w:rsidRPr="00E532D6">
        <w:rPr>
          <w:color w:val="201F1E"/>
          <w:bdr w:val="none" w:sz="0" w:space="0" w:color="auto" w:frame="1"/>
          <w:lang w:val="en-GB" w:eastAsia="en-GB"/>
        </w:rPr>
        <w:t xml:space="preserve">should be open source, and should not be hidden from public view due to </w:t>
      </w:r>
      <w:r w:rsidR="005E25A3" w:rsidRPr="00E532D6">
        <w:rPr>
          <w:color w:val="201F1E"/>
          <w:bdr w:val="none" w:sz="0" w:space="0" w:color="auto" w:frame="1"/>
          <w:lang w:val="en-GB" w:eastAsia="en-GB"/>
        </w:rPr>
        <w:t>trade secrets</w:t>
      </w:r>
      <w:r w:rsidRPr="00E532D6">
        <w:rPr>
          <w:color w:val="201F1E"/>
          <w:bdr w:val="none" w:sz="0" w:space="0" w:color="auto" w:frame="1"/>
          <w:lang w:val="en-GB" w:eastAsia="en-GB"/>
        </w:rPr>
        <w:t xml:space="preserve">. </w:t>
      </w:r>
      <w:r w:rsidR="005A6C1D" w:rsidRPr="00E532D6">
        <w:rPr>
          <w:color w:val="201F1E"/>
          <w:bdr w:val="none" w:sz="0" w:space="0" w:color="auto" w:frame="1"/>
          <w:lang w:val="en-GB" w:eastAsia="en-GB"/>
        </w:rPr>
        <w:t xml:space="preserve">This is an important </w:t>
      </w:r>
      <w:r w:rsidR="005A6C1D" w:rsidRPr="00E532D6">
        <w:rPr>
          <w:color w:val="201F1E"/>
          <w:bdr w:val="none" w:sz="0" w:space="0" w:color="auto" w:frame="1"/>
          <w:lang w:val="en-GB" w:eastAsia="en-GB"/>
        </w:rPr>
        <w:lastRenderedPageBreak/>
        <w:t xml:space="preserve">distinction between the software used in the ACT (open source) and </w:t>
      </w:r>
      <w:r w:rsidR="00333975" w:rsidRPr="00E532D6">
        <w:rPr>
          <w:color w:val="201F1E"/>
          <w:bdr w:val="none" w:sz="0" w:space="0" w:color="auto" w:frame="1"/>
          <w:lang w:val="en-GB" w:eastAsia="en-GB"/>
        </w:rPr>
        <w:t xml:space="preserve">in </w:t>
      </w:r>
      <w:r w:rsidR="005A6C1D" w:rsidRPr="00E532D6">
        <w:rPr>
          <w:color w:val="201F1E"/>
          <w:bdr w:val="none" w:sz="0" w:space="0" w:color="auto" w:frame="1"/>
          <w:lang w:val="en-GB" w:eastAsia="en-GB"/>
        </w:rPr>
        <w:t xml:space="preserve">NSW </w:t>
      </w:r>
      <w:r w:rsidR="00333975" w:rsidRPr="00E532D6">
        <w:rPr>
          <w:color w:val="201F1E"/>
          <w:bdr w:val="none" w:sz="0" w:space="0" w:color="auto" w:frame="1"/>
          <w:lang w:val="en-GB" w:eastAsia="en-GB"/>
        </w:rPr>
        <w:t xml:space="preserve">and Federal Senate elections </w:t>
      </w:r>
      <w:r w:rsidR="005A6C1D" w:rsidRPr="00E532D6">
        <w:rPr>
          <w:color w:val="201F1E"/>
          <w:bdr w:val="none" w:sz="0" w:space="0" w:color="auto" w:frame="1"/>
          <w:lang w:val="en-GB" w:eastAsia="en-GB"/>
        </w:rPr>
        <w:t xml:space="preserve">(proprietary). </w:t>
      </w:r>
    </w:p>
    <w:p w14:paraId="5569B7B9" w14:textId="77777777" w:rsidR="00AD67C2" w:rsidRPr="00E532D6" w:rsidRDefault="00AD67C2" w:rsidP="001C7B52">
      <w:pPr>
        <w:shd w:val="clear" w:color="auto" w:fill="FFFFFF"/>
        <w:ind w:left="720"/>
        <w:jc w:val="both"/>
        <w:rPr>
          <w:color w:val="201F1E"/>
          <w:lang w:eastAsia="en-GB"/>
        </w:rPr>
      </w:pPr>
    </w:p>
    <w:p w14:paraId="33A40ED2" w14:textId="77777777" w:rsidR="00E532D6" w:rsidRPr="00E532D6" w:rsidRDefault="00A10C91" w:rsidP="00E532D6">
      <w:pPr>
        <w:numPr>
          <w:ilvl w:val="0"/>
          <w:numId w:val="34"/>
        </w:numPr>
        <w:shd w:val="clear" w:color="auto" w:fill="FFFFFF"/>
        <w:jc w:val="both"/>
        <w:rPr>
          <w:color w:val="201F1E"/>
          <w:lang w:eastAsia="en-GB"/>
        </w:rPr>
      </w:pPr>
      <w:r w:rsidRPr="00E532D6">
        <w:rPr>
          <w:color w:val="201F1E"/>
          <w:bdr w:val="none" w:sz="0" w:space="0" w:color="auto" w:frame="1"/>
          <w:lang w:val="en-GB" w:eastAsia="en-GB"/>
        </w:rPr>
        <w:t xml:space="preserve">Depending on the technology used, different technical methods will be appropriate to ensure reliability. In the context of vote counting software, for example, </w:t>
      </w:r>
      <w:r w:rsidR="000F0E92" w:rsidRPr="00E532D6">
        <w:rPr>
          <w:color w:val="201F1E"/>
          <w:bdr w:val="none" w:sz="0" w:space="0" w:color="auto" w:frame="1"/>
          <w:lang w:val="en-GB" w:eastAsia="en-GB"/>
        </w:rPr>
        <w:t xml:space="preserve">the count should be verifiable, meaning that </w:t>
      </w:r>
      <w:r w:rsidR="005F4C11" w:rsidRPr="00E532D6">
        <w:rPr>
          <w:color w:val="201F1E"/>
          <w:bdr w:val="none" w:sz="0" w:space="0" w:color="auto" w:frame="1"/>
          <w:lang w:val="en-GB" w:eastAsia="en-GB"/>
        </w:rPr>
        <w:t>the correctness of the calculation can be checked</w:t>
      </w:r>
      <w:r w:rsidR="004908DA" w:rsidRPr="00E532D6">
        <w:rPr>
          <w:color w:val="201F1E"/>
          <w:bdr w:val="none" w:sz="0" w:space="0" w:color="auto" w:frame="1"/>
          <w:lang w:val="en-GB" w:eastAsia="en-GB"/>
        </w:rPr>
        <w:t xml:space="preserve"> (given a formal specification of the counting protocol)</w:t>
      </w:r>
      <w:r w:rsidR="00B7265F" w:rsidRPr="00E532D6">
        <w:rPr>
          <w:color w:val="201F1E"/>
          <w:bdr w:val="none" w:sz="0" w:space="0" w:color="auto" w:frame="1"/>
          <w:lang w:val="en-GB" w:eastAsia="en-GB"/>
        </w:rPr>
        <w:t xml:space="preserve">. This is currently not the case in </w:t>
      </w:r>
      <w:r w:rsidR="005E25A3" w:rsidRPr="00E532D6">
        <w:rPr>
          <w:color w:val="201F1E"/>
          <w:bdr w:val="none" w:sz="0" w:space="0" w:color="auto" w:frame="1"/>
          <w:lang w:val="en-GB" w:eastAsia="en-GB"/>
        </w:rPr>
        <w:t xml:space="preserve">any jurisdiction in </w:t>
      </w:r>
      <w:r w:rsidR="00B7265F" w:rsidRPr="00E532D6">
        <w:rPr>
          <w:color w:val="201F1E"/>
          <w:bdr w:val="none" w:sz="0" w:space="0" w:color="auto" w:frame="1"/>
          <w:lang w:val="en-GB" w:eastAsia="en-GB"/>
        </w:rPr>
        <w:t>Australia</w:t>
      </w:r>
      <w:r w:rsidR="00071548" w:rsidRPr="00E532D6">
        <w:rPr>
          <w:color w:val="201F1E"/>
          <w:bdr w:val="none" w:sz="0" w:space="0" w:color="auto" w:frame="1"/>
          <w:lang w:val="en-GB" w:eastAsia="en-GB"/>
        </w:rPr>
        <w:t>. For more information on verification and verifiability, see Bennett Moses et al</w:t>
      </w:r>
      <w:r w:rsidR="002D4A6D" w:rsidRPr="00E532D6">
        <w:rPr>
          <w:color w:val="201F1E"/>
          <w:bdr w:val="none" w:sz="0" w:space="0" w:color="auto" w:frame="1"/>
          <w:lang w:val="en-GB" w:eastAsia="en-GB"/>
        </w:rPr>
        <w:t xml:space="preserve"> (2017, attached).</w:t>
      </w:r>
      <w:r w:rsidR="00071548" w:rsidRPr="00E532D6">
        <w:rPr>
          <w:color w:val="201F1E"/>
          <w:bdr w:val="none" w:sz="0" w:space="0" w:color="auto" w:frame="1"/>
          <w:lang w:val="en-GB" w:eastAsia="en-GB"/>
        </w:rPr>
        <w:t xml:space="preserve"> </w:t>
      </w:r>
      <w:r w:rsidR="00C74CA4" w:rsidRPr="00E532D6">
        <w:rPr>
          <w:color w:val="201F1E"/>
          <w:bdr w:val="none" w:sz="0" w:space="0" w:color="auto" w:frame="1"/>
          <w:lang w:val="en-GB" w:eastAsia="en-GB"/>
        </w:rPr>
        <w:t xml:space="preserve">For vote counting machines, the creation of a paper trail </w:t>
      </w:r>
      <w:r w:rsidR="00B83041" w:rsidRPr="00E532D6">
        <w:rPr>
          <w:color w:val="201F1E"/>
          <w:bdr w:val="none" w:sz="0" w:space="0" w:color="auto" w:frame="1"/>
          <w:lang w:val="en-GB" w:eastAsia="en-GB"/>
        </w:rPr>
        <w:t xml:space="preserve">can allow voters to confirm that their vote was correctly recorded and provide an </w:t>
      </w:r>
      <w:r w:rsidR="00EC70F4" w:rsidRPr="00E532D6">
        <w:rPr>
          <w:color w:val="201F1E"/>
          <w:bdr w:val="none" w:sz="0" w:space="0" w:color="auto" w:frame="1"/>
          <w:lang w:val="en-GB" w:eastAsia="en-GB"/>
        </w:rPr>
        <w:t>opportunity to confirm that machines are operating normally.</w:t>
      </w:r>
      <w:r w:rsidR="00534F45" w:rsidRPr="00E532D6">
        <w:rPr>
          <w:color w:val="201F1E"/>
          <w:bdr w:val="none" w:sz="0" w:space="0" w:color="auto" w:frame="1"/>
          <w:lang w:val="en-GB" w:eastAsia="en-GB"/>
        </w:rPr>
        <w:t xml:space="preserve"> For internet voting, it should be possible for voters to verify that their vote was correctly recorded (</w:t>
      </w:r>
      <w:r w:rsidR="00230BBF" w:rsidRPr="00E532D6">
        <w:rPr>
          <w:color w:val="201F1E"/>
          <w:bdr w:val="none" w:sz="0" w:space="0" w:color="auto" w:frame="1"/>
          <w:lang w:val="en-GB" w:eastAsia="en-GB"/>
        </w:rPr>
        <w:t>as is currently the case in NSW).</w:t>
      </w:r>
    </w:p>
    <w:p w14:paraId="37D96F8C" w14:textId="77777777" w:rsidR="00E532D6" w:rsidRPr="00E532D6" w:rsidRDefault="00E532D6" w:rsidP="00E532D6">
      <w:pPr>
        <w:pStyle w:val="ListParagraph"/>
        <w:rPr>
          <w:rFonts w:ascii="Times New Roman" w:hAnsi="Times New Roman" w:cs="Times New Roman"/>
          <w:color w:val="201F1E"/>
          <w:sz w:val="24"/>
          <w:szCs w:val="24"/>
          <w:bdr w:val="none" w:sz="0" w:space="0" w:color="auto" w:frame="1"/>
          <w:lang w:val="en-GB" w:eastAsia="en-GB"/>
        </w:rPr>
      </w:pPr>
    </w:p>
    <w:p w14:paraId="2F19887C" w14:textId="15212563" w:rsidR="00D22C7E" w:rsidRPr="00E532D6" w:rsidRDefault="00625211" w:rsidP="00E532D6">
      <w:pPr>
        <w:numPr>
          <w:ilvl w:val="0"/>
          <w:numId w:val="34"/>
        </w:numPr>
        <w:shd w:val="clear" w:color="auto" w:fill="FFFFFF"/>
        <w:jc w:val="both"/>
        <w:rPr>
          <w:color w:val="201F1E"/>
          <w:lang w:eastAsia="en-GB"/>
        </w:rPr>
      </w:pPr>
      <w:r w:rsidRPr="00E532D6">
        <w:rPr>
          <w:color w:val="201F1E"/>
          <w:bdr w:val="none" w:sz="0" w:space="0" w:color="auto" w:frame="1"/>
          <w:lang w:val="en-GB" w:eastAsia="en-GB"/>
        </w:rPr>
        <w:t>New technology should be underpinned by security</w:t>
      </w:r>
      <w:r w:rsidR="009735E0" w:rsidRPr="00E532D6">
        <w:rPr>
          <w:color w:val="201F1E"/>
          <w:bdr w:val="none" w:sz="0" w:space="0" w:color="auto" w:frame="1"/>
          <w:lang w:val="en-GB" w:eastAsia="en-GB"/>
        </w:rPr>
        <w:t xml:space="preserve">, recognising the incentives </w:t>
      </w:r>
      <w:r w:rsidRPr="00E532D6">
        <w:rPr>
          <w:color w:val="201F1E"/>
          <w:bdr w:val="none" w:sz="0" w:space="0" w:color="auto" w:frame="1"/>
          <w:lang w:val="en-GB" w:eastAsia="en-GB"/>
        </w:rPr>
        <w:t xml:space="preserve">to manipulate </w:t>
      </w:r>
      <w:r w:rsidR="009735E0" w:rsidRPr="00E532D6">
        <w:rPr>
          <w:color w:val="201F1E"/>
          <w:bdr w:val="none" w:sz="0" w:space="0" w:color="auto" w:frame="1"/>
          <w:lang w:val="en-GB" w:eastAsia="en-GB"/>
        </w:rPr>
        <w:t>results</w:t>
      </w:r>
      <w:r w:rsidRPr="00E532D6">
        <w:rPr>
          <w:color w:val="201F1E"/>
          <w:bdr w:val="none" w:sz="0" w:space="0" w:color="auto" w:frame="1"/>
          <w:lang w:val="en-GB" w:eastAsia="en-GB"/>
        </w:rPr>
        <w:t xml:space="preserve">. </w:t>
      </w:r>
      <w:r w:rsidR="00D22C7E" w:rsidRPr="00E532D6">
        <w:rPr>
          <w:color w:val="000000" w:themeColor="text1"/>
          <w:lang w:val="en-GB"/>
        </w:rPr>
        <w:t>For example, in the United States, the WINVote machines used in Virginia elections may have been tampered with by a malicious party. In the Netherlands, concerns about security led to the government abandoning reliance on electronic voting machines</w:t>
      </w:r>
      <w:r w:rsidR="005E37FC" w:rsidRPr="00E532D6">
        <w:rPr>
          <w:color w:val="000000" w:themeColor="text1"/>
          <w:lang w:val="en-GB"/>
        </w:rPr>
        <w:t>. W</w:t>
      </w:r>
      <w:r w:rsidR="00D22C7E" w:rsidRPr="00E532D6">
        <w:rPr>
          <w:color w:val="000000" w:themeColor="text1"/>
          <w:lang w:val="en-GB"/>
        </w:rPr>
        <w:t xml:space="preserve">e </w:t>
      </w:r>
      <w:r w:rsidR="005E37FC" w:rsidRPr="00E532D6">
        <w:rPr>
          <w:color w:val="000000" w:themeColor="text1"/>
          <w:lang w:val="en-GB"/>
        </w:rPr>
        <w:t xml:space="preserve">therefore </w:t>
      </w:r>
      <w:r w:rsidR="00D22C7E" w:rsidRPr="00E532D6">
        <w:rPr>
          <w:color w:val="000000" w:themeColor="text1"/>
          <w:lang w:val="en-GB"/>
        </w:rPr>
        <w:t>stress the need to mitigate security risks</w:t>
      </w:r>
      <w:r w:rsidR="00E532D6" w:rsidRPr="00E532D6">
        <w:rPr>
          <w:color w:val="000000" w:themeColor="text1"/>
          <w:lang w:val="en-GB"/>
        </w:rPr>
        <w:t>,</w:t>
      </w:r>
      <w:r w:rsidR="00D22C7E" w:rsidRPr="00E532D6">
        <w:rPr>
          <w:color w:val="000000" w:themeColor="text1"/>
          <w:lang w:val="en-GB"/>
        </w:rPr>
        <w:t xml:space="preserve"> </w:t>
      </w:r>
      <w:r w:rsidR="004C172B" w:rsidRPr="00E532D6">
        <w:rPr>
          <w:color w:val="000000" w:themeColor="text1"/>
          <w:lang w:val="en-GB"/>
        </w:rPr>
        <w:t xml:space="preserve">including </w:t>
      </w:r>
      <w:r w:rsidR="00D22C7E" w:rsidRPr="00E532D6">
        <w:rPr>
          <w:color w:val="000000" w:themeColor="text1"/>
          <w:lang w:val="en-GB"/>
        </w:rPr>
        <w:t xml:space="preserve">by keeping voting technologies physically secure and vote counting systems </w:t>
      </w:r>
      <w:r w:rsidR="005E37FC" w:rsidRPr="00E532D6">
        <w:rPr>
          <w:color w:val="000000" w:themeColor="text1"/>
          <w:lang w:val="en-GB"/>
        </w:rPr>
        <w:t xml:space="preserve">offline. </w:t>
      </w:r>
      <w:r w:rsidR="00D22C7E" w:rsidRPr="00E532D6">
        <w:rPr>
          <w:color w:val="201F1E"/>
          <w:bdr w:val="none" w:sz="0" w:space="0" w:color="auto" w:frame="1"/>
          <w:lang w:val="en-GB" w:eastAsia="en-GB"/>
        </w:rPr>
        <w:t>Complacency is not acceptable.</w:t>
      </w:r>
    </w:p>
    <w:p w14:paraId="42E7730A" w14:textId="77777777" w:rsidR="00E4520D" w:rsidRPr="00E532D6" w:rsidRDefault="00E4520D" w:rsidP="00B30529">
      <w:pPr>
        <w:shd w:val="clear" w:color="auto" w:fill="FFFFFF"/>
        <w:jc w:val="both"/>
        <w:rPr>
          <w:color w:val="201F1E"/>
          <w:lang w:eastAsia="en-GB"/>
        </w:rPr>
      </w:pPr>
    </w:p>
    <w:p w14:paraId="6F5E0AE4" w14:textId="6F225AD9" w:rsidR="00625211" w:rsidRPr="00E532D6" w:rsidRDefault="00D22C7E" w:rsidP="00625211">
      <w:pPr>
        <w:numPr>
          <w:ilvl w:val="0"/>
          <w:numId w:val="34"/>
        </w:numPr>
        <w:shd w:val="clear" w:color="auto" w:fill="FFFFFF"/>
        <w:jc w:val="both"/>
        <w:rPr>
          <w:color w:val="201F1E"/>
          <w:lang w:eastAsia="en-GB"/>
        </w:rPr>
      </w:pPr>
      <w:r w:rsidRPr="00E532D6">
        <w:rPr>
          <w:color w:val="201F1E"/>
          <w:bdr w:val="none" w:sz="0" w:space="0" w:color="auto" w:frame="1"/>
          <w:lang w:val="en-GB" w:eastAsia="en-GB"/>
        </w:rPr>
        <w:t>Finally, we recommend that s</w:t>
      </w:r>
      <w:r w:rsidR="00625211" w:rsidRPr="00E532D6">
        <w:rPr>
          <w:color w:val="201F1E"/>
          <w:bdr w:val="none" w:sz="0" w:space="0" w:color="auto" w:frame="1"/>
          <w:lang w:val="en-GB" w:eastAsia="en-GB"/>
        </w:rPr>
        <w:t>ignificant technological alterations should be tria</w:t>
      </w:r>
      <w:r w:rsidRPr="00E532D6">
        <w:rPr>
          <w:color w:val="201F1E"/>
          <w:bdr w:val="none" w:sz="0" w:space="0" w:color="auto" w:frame="1"/>
          <w:lang w:val="en-GB" w:eastAsia="en-GB"/>
        </w:rPr>
        <w:t>l</w:t>
      </w:r>
      <w:r w:rsidR="00625211" w:rsidRPr="00E532D6">
        <w:rPr>
          <w:color w:val="201F1E"/>
          <w:bdr w:val="none" w:sz="0" w:space="0" w:color="auto" w:frame="1"/>
          <w:lang w:val="en-GB" w:eastAsia="en-GB"/>
        </w:rPr>
        <w:t xml:space="preserve">led before being introduced generally for elections. We should be more prepared to use by-elections </w:t>
      </w:r>
      <w:r w:rsidR="001427F2" w:rsidRPr="00E532D6">
        <w:rPr>
          <w:color w:val="201F1E"/>
          <w:bdr w:val="none" w:sz="0" w:space="0" w:color="auto" w:frame="1"/>
          <w:lang w:val="en-GB" w:eastAsia="en-GB"/>
        </w:rPr>
        <w:t xml:space="preserve">and local elections </w:t>
      </w:r>
      <w:r w:rsidR="00625211" w:rsidRPr="00E532D6">
        <w:rPr>
          <w:color w:val="201F1E"/>
          <w:bdr w:val="none" w:sz="0" w:space="0" w:color="auto" w:frame="1"/>
          <w:lang w:val="en-GB" w:eastAsia="en-GB"/>
        </w:rPr>
        <w:t>for this purpose given the risk of damage and distortions is much lower than for a general election.</w:t>
      </w:r>
      <w:r w:rsidR="00E532D6">
        <w:rPr>
          <w:color w:val="201F1E"/>
          <w:bdr w:val="none" w:sz="0" w:space="0" w:color="auto" w:frame="1"/>
          <w:lang w:val="en-GB" w:eastAsia="en-GB"/>
        </w:rPr>
        <w:t xml:space="preserve"> </w:t>
      </w:r>
      <w:r w:rsidR="00625211" w:rsidRPr="00E532D6">
        <w:rPr>
          <w:color w:val="201F1E"/>
          <w:bdr w:val="none" w:sz="0" w:space="0" w:color="auto" w:frame="1"/>
          <w:lang w:val="en-GB" w:eastAsia="en-GB"/>
        </w:rPr>
        <w:t>This might be assisted by the development of an Australia wide technology strategy for elections that would enable trials in different jurisdictions to be assessed</w:t>
      </w:r>
      <w:r w:rsidR="00231DE6" w:rsidRPr="00E532D6">
        <w:rPr>
          <w:color w:val="201F1E"/>
          <w:bdr w:val="none" w:sz="0" w:space="0" w:color="auto" w:frame="1"/>
          <w:lang w:val="en-GB" w:eastAsia="en-GB"/>
        </w:rPr>
        <w:t xml:space="preserve"> so that all jurisdictions can converge on best practice</w:t>
      </w:r>
      <w:r w:rsidR="00625211" w:rsidRPr="00E532D6">
        <w:rPr>
          <w:color w:val="201F1E"/>
          <w:bdr w:val="none" w:sz="0" w:space="0" w:color="auto" w:frame="1"/>
          <w:lang w:val="en-GB" w:eastAsia="en-GB"/>
        </w:rPr>
        <w:t>.</w:t>
      </w:r>
    </w:p>
    <w:p w14:paraId="6F6CA0A7" w14:textId="7EA7AB67" w:rsidR="00E801E3" w:rsidRPr="00E532D6" w:rsidRDefault="00E27532" w:rsidP="2761ABE9">
      <w:pPr>
        <w:jc w:val="both"/>
        <w:rPr>
          <w:lang w:val="en-GB"/>
        </w:rPr>
      </w:pPr>
      <w:r w:rsidRPr="00E532D6">
        <w:rPr>
          <w:lang w:val="en-GB"/>
        </w:rPr>
        <w:t xml:space="preserve"> </w:t>
      </w:r>
    </w:p>
    <w:p w14:paraId="016789D4" w14:textId="147BAB7D" w:rsidR="00215BE4" w:rsidRPr="00E532D6" w:rsidRDefault="00215BE4" w:rsidP="2761ABE9">
      <w:pPr>
        <w:jc w:val="both"/>
        <w:rPr>
          <w:lang w:val="en-GB"/>
        </w:rPr>
      </w:pPr>
      <w:r w:rsidRPr="00E532D6">
        <w:rPr>
          <w:lang w:val="en-GB"/>
        </w:rPr>
        <w:t>Yours sincerely</w:t>
      </w:r>
    </w:p>
    <w:p w14:paraId="5CA149F3" w14:textId="329EE943" w:rsidR="00723D5A" w:rsidRPr="00E532D6" w:rsidRDefault="00723D5A" w:rsidP="00B30529">
      <w:pPr>
        <w:rPr>
          <w:lang w:val="en-GB"/>
        </w:rPr>
      </w:pPr>
    </w:p>
    <w:p w14:paraId="1BF0E2E6" w14:textId="77777777" w:rsidR="001D7901" w:rsidRDefault="00723D5A" w:rsidP="00B30529">
      <w:r w:rsidRPr="00E532D6">
        <w:t xml:space="preserve">Lyria </w:t>
      </w:r>
      <w:r w:rsidR="00B30529" w:rsidRPr="00E532D6">
        <w:t xml:space="preserve">Bennett </w:t>
      </w:r>
      <w:r w:rsidRPr="00E532D6">
        <w:t>Moses</w:t>
      </w:r>
    </w:p>
    <w:p w14:paraId="38BAEB9D" w14:textId="1927839D" w:rsidR="00723D5A" w:rsidRPr="00E532D6" w:rsidRDefault="00723D5A" w:rsidP="00B30529">
      <w:r w:rsidRPr="00E532D6">
        <w:t>Director,</w:t>
      </w:r>
      <w:r w:rsidR="00215BE4" w:rsidRPr="00E532D6">
        <w:t xml:space="preserve"> </w:t>
      </w:r>
      <w:r w:rsidRPr="00E532D6">
        <w:t>Allens Hub for Technology, Law &amp; Innovation</w:t>
      </w:r>
      <w:r w:rsidR="003D6818" w:rsidRPr="00E532D6">
        <w:t>, Professor</w:t>
      </w:r>
      <w:r w:rsidR="002A6FCE" w:rsidRPr="00E532D6">
        <w:t xml:space="preserve"> </w:t>
      </w:r>
      <w:r w:rsidR="003D6818" w:rsidRPr="00E532D6">
        <w:t>UNSW Law;</w:t>
      </w:r>
    </w:p>
    <w:p w14:paraId="24E65ADE" w14:textId="5262F0C1" w:rsidR="00723D5A" w:rsidRPr="00E532D6" w:rsidRDefault="00723D5A" w:rsidP="00B30529"/>
    <w:p w14:paraId="5F5339DF" w14:textId="77777777" w:rsidR="001D7901" w:rsidRDefault="00723D5A" w:rsidP="00B30529">
      <w:r w:rsidRPr="00E532D6">
        <w:t xml:space="preserve">George Williams </w:t>
      </w:r>
      <w:r w:rsidR="00823D8C" w:rsidRPr="00E532D6">
        <w:t>AO</w:t>
      </w:r>
    </w:p>
    <w:p w14:paraId="5BF5AB1F" w14:textId="0FDE5443" w:rsidR="00723D5A" w:rsidRPr="00E532D6" w:rsidRDefault="00723D5A" w:rsidP="00B30529">
      <w:r w:rsidRPr="00E532D6">
        <w:t>Gilbert + Tobin Centre of Public La</w:t>
      </w:r>
      <w:r w:rsidR="003D6818" w:rsidRPr="00E532D6">
        <w:t>w</w:t>
      </w:r>
      <w:r w:rsidR="002A6FCE" w:rsidRPr="00E532D6">
        <w:t>,</w:t>
      </w:r>
      <w:r w:rsidR="003D6818" w:rsidRPr="00E532D6">
        <w:t xml:space="preserve"> </w:t>
      </w:r>
      <w:r w:rsidR="002A6FCE" w:rsidRPr="00E532D6">
        <w:t xml:space="preserve">Scientia Professor and </w:t>
      </w:r>
      <w:r w:rsidR="003D6818" w:rsidRPr="00E532D6">
        <w:t>Dean UNSW Law;</w:t>
      </w:r>
      <w:r w:rsidR="002A6FCE" w:rsidRPr="00E532D6">
        <w:t xml:space="preserve"> </w:t>
      </w:r>
    </w:p>
    <w:p w14:paraId="2197CE30" w14:textId="3B4BB88B" w:rsidR="00723D5A" w:rsidRPr="00E532D6" w:rsidRDefault="00723D5A" w:rsidP="00B30529"/>
    <w:p w14:paraId="6ECEF436" w14:textId="77777777" w:rsidR="001D7901" w:rsidRDefault="00723D5A" w:rsidP="00B30529">
      <w:r w:rsidRPr="00E532D6">
        <w:t>Monika Zalnieriute</w:t>
      </w:r>
    </w:p>
    <w:p w14:paraId="15677E18" w14:textId="60058327" w:rsidR="00723D5A" w:rsidRPr="00456C88" w:rsidRDefault="008631D0" w:rsidP="00456C88">
      <w:r w:rsidRPr="00E532D6">
        <w:t xml:space="preserve">Research Fellow and Lead of Technologies and Rule of Law </w:t>
      </w:r>
      <w:r w:rsidR="002A6FCE" w:rsidRPr="00E532D6">
        <w:t>R</w:t>
      </w:r>
      <w:r w:rsidRPr="00E532D6">
        <w:t xml:space="preserve">esearch </w:t>
      </w:r>
      <w:r w:rsidR="002A6FCE" w:rsidRPr="00E532D6">
        <w:t>S</w:t>
      </w:r>
      <w:r w:rsidRPr="00E532D6">
        <w:t>tream,</w:t>
      </w:r>
      <w:r w:rsidR="00723D5A" w:rsidRPr="00E532D6">
        <w:t xml:space="preserve"> Allens Hub for Technology, Law &amp; Innovation</w:t>
      </w:r>
      <w:r w:rsidR="003D6818" w:rsidRPr="00E532D6">
        <w:t xml:space="preserve">, </w:t>
      </w:r>
      <w:r w:rsidR="00723D5A" w:rsidRPr="00E532D6">
        <w:t xml:space="preserve">UNSW </w:t>
      </w:r>
      <w:r w:rsidR="003D6818" w:rsidRPr="00E532D6">
        <w:t xml:space="preserve">Law. </w:t>
      </w:r>
    </w:p>
    <w:sectPr w:rsidR="00723D5A" w:rsidRPr="00456C88" w:rsidSect="00B30529">
      <w:headerReference w:type="default" r:id="rId13"/>
      <w:type w:val="continuous"/>
      <w:pgSz w:w="11907" w:h="16839" w:code="9"/>
      <w:pgMar w:top="2738" w:right="1440" w:bottom="1694" w:left="1440" w:header="1000" w:footer="364" w:gutter="0"/>
      <w:cols w:space="567"/>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F7CD8" w14:textId="77777777" w:rsidR="007C164B" w:rsidRDefault="007C164B" w:rsidP="000D4757">
      <w:r>
        <w:separator/>
      </w:r>
    </w:p>
  </w:endnote>
  <w:endnote w:type="continuationSeparator" w:id="0">
    <w:p w14:paraId="2630D48F" w14:textId="77777777" w:rsidR="007C164B" w:rsidRDefault="007C164B" w:rsidP="000D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heSans B3 Light">
    <w:altName w:val="Calibri"/>
    <w:panose1 w:val="00000000000000000000"/>
    <w:charset w:val="00"/>
    <w:family w:val="swiss"/>
    <w:notTrueType/>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old">
    <w:altName w:val="Arial"/>
    <w:panose1 w:val="020B0704020202020204"/>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5 Plain">
    <w:altName w:val="Calibri"/>
    <w:panose1 w:val="00000000000000000000"/>
    <w:charset w:val="00"/>
    <w:family w:val="swiss"/>
    <w:notTrueType/>
    <w:pitch w:val="variable"/>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11816631"/>
      <w:docPartObj>
        <w:docPartGallery w:val="Page Numbers (Bottom of Page)"/>
        <w:docPartUnique/>
      </w:docPartObj>
    </w:sdtPr>
    <w:sdtEndPr>
      <w:rPr>
        <w:rStyle w:val="PageNumber"/>
      </w:rPr>
    </w:sdtEndPr>
    <w:sdtContent>
      <w:p w14:paraId="49C86735" w14:textId="77777777" w:rsidR="005845A7" w:rsidRDefault="005845A7" w:rsidP="00934E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2C3951" w14:textId="77777777" w:rsidR="005845A7" w:rsidRDefault="005845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67209059"/>
      <w:docPartObj>
        <w:docPartGallery w:val="Page Numbers (Bottom of Page)"/>
        <w:docPartUnique/>
      </w:docPartObj>
    </w:sdtPr>
    <w:sdtEndPr>
      <w:rPr>
        <w:rStyle w:val="PageNumber"/>
      </w:rPr>
    </w:sdtEndPr>
    <w:sdtContent>
      <w:p w14:paraId="5E368704" w14:textId="77777777" w:rsidR="005845A7" w:rsidRDefault="005845A7" w:rsidP="00934E14">
        <w:pPr>
          <w:pStyle w:val="Footer"/>
          <w:framePr w:wrap="none" w:vAnchor="text" w:hAnchor="margin" w:xAlign="center" w:y="1"/>
          <w:rPr>
            <w:rStyle w:val="PageNumber"/>
          </w:rPr>
        </w:pPr>
        <w:r w:rsidRPr="007C374F">
          <w:rPr>
            <w:rStyle w:val="PageNumber"/>
            <w:sz w:val="20"/>
            <w:szCs w:val="28"/>
          </w:rPr>
          <w:fldChar w:fldCharType="begin"/>
        </w:r>
        <w:r w:rsidRPr="008D2003">
          <w:rPr>
            <w:rStyle w:val="PageNumber"/>
            <w:sz w:val="20"/>
            <w:szCs w:val="28"/>
          </w:rPr>
          <w:instrText xml:space="preserve"> PAGE </w:instrText>
        </w:r>
        <w:r w:rsidRPr="007C374F">
          <w:rPr>
            <w:rStyle w:val="PageNumber"/>
            <w:sz w:val="20"/>
            <w:szCs w:val="28"/>
          </w:rPr>
          <w:fldChar w:fldCharType="separate"/>
        </w:r>
        <w:r w:rsidRPr="008D2003">
          <w:rPr>
            <w:rStyle w:val="PageNumber"/>
            <w:sz w:val="20"/>
            <w:szCs w:val="28"/>
          </w:rPr>
          <w:t>4</w:t>
        </w:r>
        <w:r w:rsidRPr="007C374F">
          <w:rPr>
            <w:rStyle w:val="PageNumber"/>
            <w:sz w:val="20"/>
            <w:szCs w:val="28"/>
          </w:rPr>
          <w:fldChar w:fldCharType="end"/>
        </w:r>
      </w:p>
    </w:sdtContent>
  </w:sdt>
  <w:p w14:paraId="6CE682C9" w14:textId="77777777" w:rsidR="00174EBE" w:rsidRDefault="00C61B56" w:rsidP="000D4757">
    <w:pPr>
      <w:pStyle w:val="Footer"/>
    </w:pPr>
    <w:r>
      <w:drawing>
        <wp:anchor distT="0" distB="0" distL="114300" distR="114300" simplePos="0" relativeHeight="251661312" behindDoc="1" locked="0" layoutInCell="1" allowOverlap="1" wp14:anchorId="29265D55" wp14:editId="3FD75E72">
          <wp:simplePos x="0" y="0"/>
          <wp:positionH relativeFrom="column">
            <wp:posOffset>-344556</wp:posOffset>
          </wp:positionH>
          <wp:positionV relativeFrom="paragraph">
            <wp:posOffset>-407670</wp:posOffset>
          </wp:positionV>
          <wp:extent cx="6272135" cy="397932"/>
          <wp:effectExtent l="0" t="0" r="0" b="0"/>
          <wp:wrapTight wrapText="bothSides">
            <wp:wrapPolygon edited="0">
              <wp:start x="0" y="0"/>
              <wp:lineTo x="0" y="20703"/>
              <wp:lineTo x="21519" y="20703"/>
              <wp:lineTo x="21519" y="0"/>
              <wp:lineTo x="0" y="0"/>
            </wp:wrapPolygon>
          </wp:wrapTight>
          <wp:docPr id="5" name="Picture 18" descr="C:\Users\nsmm\AppData\Local\Microsoft\Windows\INetCache\Content.Word\Allens Hub Word Doc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nsmm\AppData\Local\Microsoft\Windows\INetCache\Content.Word\Allens Hub Word Doc footer.jpg"/>
                  <pic:cNvPicPr>
                    <a:picLocks noChangeAspect="1" noChangeArrowheads="1"/>
                  </pic:cNvPicPr>
                </pic:nvPicPr>
                <pic:blipFill>
                  <a:blip r:embed="rId1">
                    <a:extLst>
                      <a:ext uri="{28A0092B-C50C-407E-A947-70E740481C1C}">
                        <a14:useLocalDpi xmlns:a14="http://schemas.microsoft.com/office/drawing/2010/main" val="0"/>
                      </a:ext>
                    </a:extLst>
                  </a:blip>
                  <a:srcRect b="60185"/>
                  <a:stretch>
                    <a:fillRect/>
                  </a:stretch>
                </pic:blipFill>
                <pic:spPr bwMode="auto">
                  <a:xfrm>
                    <a:off x="0" y="0"/>
                    <a:ext cx="6272135" cy="397932"/>
                  </a:xfrm>
                  <a:prstGeom prst="rect">
                    <a:avLst/>
                  </a:prstGeom>
                  <a:noFill/>
                  <a:ln>
                    <a:noFill/>
                  </a:ln>
                </pic:spPr>
              </pic:pic>
            </a:graphicData>
          </a:graphic>
          <wp14:sizeRelH relativeFrom="page">
            <wp14:pctWidth>0</wp14:pctWidth>
          </wp14:sizeRelH>
          <wp14:sizeRelV relativeFrom="page">
            <wp14:pctHeight>0</wp14:pctHeight>
          </wp14:sizeRelV>
        </wp:anchor>
      </w:drawing>
    </w:r>
    <w:r>
      <mc:AlternateContent>
        <mc:Choice Requires="wps">
          <w:drawing>
            <wp:anchor distT="4294967295" distB="4294967295" distL="114300" distR="114300" simplePos="0" relativeHeight="251658240" behindDoc="0" locked="0" layoutInCell="1" allowOverlap="1" wp14:anchorId="444F09B7" wp14:editId="27348434">
              <wp:simplePos x="0" y="0"/>
              <wp:positionH relativeFrom="column">
                <wp:posOffset>-31115</wp:posOffset>
              </wp:positionH>
              <wp:positionV relativeFrom="paragraph">
                <wp:posOffset>2293619</wp:posOffset>
              </wp:positionV>
              <wp:extent cx="6866255" cy="0"/>
              <wp:effectExtent l="0" t="0" r="1079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255" cy="0"/>
                      </a:xfrm>
                      <a:prstGeom prst="line">
                        <a:avLst/>
                      </a:prstGeom>
                      <a:noFill/>
                      <a:ln w="9525" cap="flat" cmpd="sng" algn="ctr">
                        <a:solidFill>
                          <a:srgbClr val="4F81BD">
                            <a:lumMod val="5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CCDB854" id="Straight Connector 1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5pt,180.6pt" to="538.2pt,18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" strokecolor="#254061">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7A4E5" w14:textId="77777777" w:rsidR="007C164B" w:rsidRDefault="007C164B" w:rsidP="000D4757">
      <w:r>
        <w:separator/>
      </w:r>
    </w:p>
  </w:footnote>
  <w:footnote w:type="continuationSeparator" w:id="0">
    <w:p w14:paraId="42925D70" w14:textId="77777777" w:rsidR="007C164B" w:rsidRDefault="007C164B" w:rsidP="000D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615C1" w14:textId="77777777" w:rsidR="00174EBE" w:rsidRPr="002073DA" w:rsidRDefault="00C61B56" w:rsidP="000D4757">
    <w:pPr>
      <w:pStyle w:val="Header"/>
    </w:pPr>
    <w:r>
      <w:drawing>
        <wp:anchor distT="0" distB="0" distL="114300" distR="114300" simplePos="0" relativeHeight="251657216" behindDoc="0" locked="0" layoutInCell="1" allowOverlap="1" wp14:anchorId="1263A50A" wp14:editId="13BF3379">
          <wp:simplePos x="0" y="0"/>
          <wp:positionH relativeFrom="column">
            <wp:posOffset>5504180</wp:posOffset>
          </wp:positionH>
          <wp:positionV relativeFrom="paragraph">
            <wp:posOffset>0</wp:posOffset>
          </wp:positionV>
          <wp:extent cx="1442085" cy="132080"/>
          <wp:effectExtent l="0" t="0" r="5715" b="1270"/>
          <wp:wrapNone/>
          <wp:docPr id="3" name="Picture 1" descr="Allens_Logo_Pos_rgb 4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ens_Logo_Pos_rgb 4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2085" cy="132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0E65B" w14:textId="093EDE24" w:rsidR="00174EBE" w:rsidRPr="00BA71EC" w:rsidRDefault="00E532D6" w:rsidP="000D4757">
    <w:pPr>
      <w:pStyle w:val="Header"/>
    </w:pPr>
    <w:r>
      <w:t xml:space="preserve">      </w:t>
    </w:r>
    <w:r w:rsidR="00A60F69">
      <w:t xml:space="preserve"> </w:t>
    </w:r>
    <w:r w:rsidR="00A60F69">
      <w:drawing>
        <wp:inline distT="0" distB="0" distL="0" distR="0" wp14:anchorId="6815160F" wp14:editId="79057341">
          <wp:extent cx="2489200" cy="7556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6-03 at 5.26.33 pm.png"/>
                  <pic:cNvPicPr/>
                </pic:nvPicPr>
                <pic:blipFill>
                  <a:blip r:embed="rId1">
                    <a:extLst>
                      <a:ext uri="{28A0092B-C50C-407E-A947-70E740481C1C}">
                        <a14:useLocalDpi xmlns:a14="http://schemas.microsoft.com/office/drawing/2010/main" val="0"/>
                      </a:ext>
                    </a:extLst>
                  </a:blip>
                  <a:stretch>
                    <a:fillRect/>
                  </a:stretch>
                </pic:blipFill>
                <pic:spPr>
                  <a:xfrm>
                    <a:off x="0" y="0"/>
                    <a:ext cx="2513841" cy="763130"/>
                  </a:xfrm>
                  <a:prstGeom prst="rect">
                    <a:avLst/>
                  </a:prstGeom>
                </pic:spPr>
              </pic:pic>
            </a:graphicData>
          </a:graphic>
        </wp:inline>
      </w:drawing>
    </w:r>
    <w:r>
      <w:t xml:space="preserve">                                                     </w:t>
    </w:r>
    <w:r w:rsidR="00A60F69">
      <w:drawing>
        <wp:inline distT="0" distB="0" distL="0" distR="0" wp14:anchorId="3B122B26" wp14:editId="0FAF6A14">
          <wp:extent cx="735496" cy="756510"/>
          <wp:effectExtent l="0" t="0" r="127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tcentre_logo.gif"/>
                  <pic:cNvPicPr/>
                </pic:nvPicPr>
                <pic:blipFill>
                  <a:blip r:embed="rId2">
                    <a:extLst>
                      <a:ext uri="{28A0092B-C50C-407E-A947-70E740481C1C}">
                        <a14:useLocalDpi xmlns:a14="http://schemas.microsoft.com/office/drawing/2010/main" val="0"/>
                      </a:ext>
                    </a:extLst>
                  </a:blip>
                  <a:stretch>
                    <a:fillRect/>
                  </a:stretch>
                </pic:blipFill>
                <pic:spPr>
                  <a:xfrm>
                    <a:off x="0" y="0"/>
                    <a:ext cx="736414" cy="75745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AE572" w14:textId="5C7AF4E2" w:rsidR="00B079A3" w:rsidRPr="002073DA" w:rsidRDefault="00A60F69" w:rsidP="000D4757">
    <w:pPr>
      <w:pStyle w:val="Header"/>
    </w:pPr>
    <w:r>
      <w:drawing>
        <wp:inline distT="0" distB="0" distL="0" distR="0" wp14:anchorId="38EE55E1" wp14:editId="2A6171D4">
          <wp:extent cx="2489200" cy="7556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6-03 at 5.26.33 pm.png"/>
                  <pic:cNvPicPr/>
                </pic:nvPicPr>
                <pic:blipFill>
                  <a:blip r:embed="rId1">
                    <a:extLst>
                      <a:ext uri="{28A0092B-C50C-407E-A947-70E740481C1C}">
                        <a14:useLocalDpi xmlns:a14="http://schemas.microsoft.com/office/drawing/2010/main" val="0"/>
                      </a:ext>
                    </a:extLst>
                  </a:blip>
                  <a:stretch>
                    <a:fillRect/>
                  </a:stretch>
                </pic:blipFill>
                <pic:spPr>
                  <a:xfrm>
                    <a:off x="0" y="0"/>
                    <a:ext cx="2513841" cy="763130"/>
                  </a:xfrm>
                  <a:prstGeom prst="rect">
                    <a:avLst/>
                  </a:prstGeom>
                </pic:spPr>
              </pic:pic>
            </a:graphicData>
          </a:graphic>
        </wp:inline>
      </w:drawing>
    </w:r>
    <w:r w:rsidR="00E532D6">
      <w:t xml:space="preserve">                                                  </w:t>
    </w:r>
    <w:r>
      <w:drawing>
        <wp:inline distT="0" distB="0" distL="0" distR="0" wp14:anchorId="4913B757" wp14:editId="405D4926">
          <wp:extent cx="889000"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tcentre_logo.gif"/>
                  <pic:cNvPicPr/>
                </pic:nvPicPr>
                <pic:blipFill>
                  <a:blip r:embed="rId2">
                    <a:extLst>
                      <a:ext uri="{28A0092B-C50C-407E-A947-70E740481C1C}">
                        <a14:useLocalDpi xmlns:a14="http://schemas.microsoft.com/office/drawing/2010/main" val="0"/>
                      </a:ext>
                    </a:extLst>
                  </a:blip>
                  <a:stretch>
                    <a:fillRect/>
                  </a:stretch>
                </pic:blipFill>
                <pic:spPr>
                  <a:xfrm>
                    <a:off x="0" y="0"/>
                    <a:ext cx="889000"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91A9D"/>
    <w:multiLevelType w:val="multilevel"/>
    <w:tmpl w:val="7FF6701A"/>
    <w:lvl w:ilvl="0">
      <w:start w:val="1"/>
      <w:numFmt w:val="decimal"/>
      <w:pStyle w:val="level1"/>
      <w:lvlText w:val="%1"/>
      <w:lvlJc w:val="left"/>
      <w:pPr>
        <w:tabs>
          <w:tab w:val="num" w:pos="709"/>
        </w:tabs>
        <w:ind w:left="709" w:hanging="709"/>
      </w:pPr>
      <w:rPr>
        <w:rFonts w:hint="default"/>
      </w:rPr>
    </w:lvl>
    <w:lvl w:ilvl="1">
      <w:start w:val="1"/>
      <w:numFmt w:val="decimal"/>
      <w:pStyle w:val="level2"/>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rPr>
        <w:rFonts w:hint="default"/>
      </w:rPr>
    </w:lvl>
    <w:lvl w:ilvl="3">
      <w:start w:val="1"/>
      <w:numFmt w:val="lowerRoman"/>
      <w:pStyle w:val="level4"/>
      <w:lvlText w:val="(%4)"/>
      <w:lvlJc w:val="left"/>
      <w:pPr>
        <w:tabs>
          <w:tab w:val="num" w:pos="2126"/>
        </w:tabs>
        <w:ind w:left="2126" w:hanging="708"/>
      </w:pPr>
      <w:rPr>
        <w:rFonts w:hint="default"/>
      </w:rPr>
    </w:lvl>
    <w:lvl w:ilvl="4">
      <w:start w:val="1"/>
      <w:numFmt w:val="upperLetter"/>
      <w:pStyle w:val="level5"/>
      <w:lvlText w:val="(%5)"/>
      <w:lvlJc w:val="left"/>
      <w:pPr>
        <w:tabs>
          <w:tab w:val="num" w:pos="2835"/>
        </w:tabs>
        <w:ind w:left="2835" w:hanging="709"/>
      </w:pPr>
      <w:rPr>
        <w:rFonts w:hint="default"/>
      </w:rPr>
    </w:lvl>
    <w:lvl w:ilvl="5">
      <w:start w:val="1"/>
      <w:numFmt w:val="decimal"/>
      <w:pStyle w:val="level6"/>
      <w:lvlText w:val="(%6)"/>
      <w:lvlJc w:val="left"/>
      <w:pPr>
        <w:tabs>
          <w:tab w:val="num" w:pos="3544"/>
        </w:tabs>
        <w:ind w:left="3544" w:hanging="709"/>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13DC1C0F"/>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7F84944"/>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8C2742D"/>
    <w:multiLevelType w:val="multilevel"/>
    <w:tmpl w:val="7902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C3709B"/>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EEF7D42"/>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40209D0"/>
    <w:multiLevelType w:val="hybridMultilevel"/>
    <w:tmpl w:val="0D805DD4"/>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6947CD"/>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20C33B3"/>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2DB2662"/>
    <w:multiLevelType w:val="multilevel"/>
    <w:tmpl w:val="A108549C"/>
    <w:lvl w:ilvl="0">
      <w:start w:val="1"/>
      <w:numFmt w:val="decimal"/>
      <w:pStyle w:val="GNLevel1"/>
      <w:lvlText w:val="%1"/>
      <w:lvlJc w:val="left"/>
      <w:pPr>
        <w:tabs>
          <w:tab w:val="num" w:pos="709"/>
        </w:tabs>
        <w:ind w:left="709" w:hanging="709"/>
      </w:pPr>
      <w:rPr>
        <w:rFonts w:hint="default"/>
      </w:rPr>
    </w:lvl>
    <w:lvl w:ilvl="1">
      <w:start w:val="1"/>
      <w:numFmt w:val="lowerLetter"/>
      <w:pStyle w:val="GNLevel2"/>
      <w:lvlText w:val="(%2)"/>
      <w:lvlJc w:val="left"/>
      <w:pPr>
        <w:tabs>
          <w:tab w:val="num" w:pos="1418"/>
        </w:tabs>
        <w:ind w:left="1418" w:hanging="709"/>
      </w:pPr>
      <w:rPr>
        <w:rFonts w:hint="default"/>
      </w:rPr>
    </w:lvl>
    <w:lvl w:ilvl="2">
      <w:start w:val="1"/>
      <w:numFmt w:val="lowerRoman"/>
      <w:pStyle w:val="GNLevel3"/>
      <w:lvlText w:val="(%3)"/>
      <w:lvlJc w:val="left"/>
      <w:pPr>
        <w:tabs>
          <w:tab w:val="num" w:pos="2126"/>
        </w:tabs>
        <w:ind w:left="2126" w:hanging="708"/>
      </w:pPr>
      <w:rPr>
        <w:rFonts w:hint="default"/>
      </w:rPr>
    </w:lvl>
    <w:lvl w:ilvl="3">
      <w:start w:val="1"/>
      <w:numFmt w:val="upperLetter"/>
      <w:pStyle w:val="GNLevel4"/>
      <w:lvlText w:val="(%4)"/>
      <w:lvlJc w:val="left"/>
      <w:pPr>
        <w:tabs>
          <w:tab w:val="num" w:pos="2835"/>
        </w:tabs>
        <w:ind w:left="2835" w:hanging="709"/>
      </w:pPr>
      <w:rPr>
        <w:rFonts w:hint="default"/>
      </w:rPr>
    </w:lvl>
    <w:lvl w:ilvl="4">
      <w:start w:val="1"/>
      <w:numFmt w:val="upperLetter"/>
      <w:lvlText w:val="(%5)"/>
      <w:lvlJc w:val="left"/>
      <w:pPr>
        <w:tabs>
          <w:tab w:val="num" w:pos="2835"/>
        </w:tabs>
        <w:ind w:left="2835" w:hanging="709"/>
      </w:pPr>
      <w:rPr>
        <w:rFonts w:hint="default"/>
      </w:rPr>
    </w:lvl>
    <w:lvl w:ilvl="5">
      <w:start w:val="1"/>
      <w:numFmt w:val="decimal"/>
      <w:lvlText w:val="(%6)"/>
      <w:lvlJc w:val="left"/>
      <w:pPr>
        <w:tabs>
          <w:tab w:val="num" w:pos="3544"/>
        </w:tabs>
        <w:ind w:left="3544" w:hanging="709"/>
      </w:pPr>
      <w:rPr>
        <w:rFonts w:hint="default"/>
      </w:rPr>
    </w:lvl>
    <w:lvl w:ilvl="6">
      <w:start w:val="1"/>
      <w:numFmt w:val="none"/>
      <w:lvlText w:val=""/>
      <w:lvlJc w:val="left"/>
      <w:pPr>
        <w:tabs>
          <w:tab w:val="num" w:pos="3402"/>
        </w:tabs>
        <w:ind w:left="3402" w:hanging="567"/>
      </w:pPr>
      <w:rPr>
        <w:rFonts w:hint="default"/>
      </w:rPr>
    </w:lvl>
    <w:lvl w:ilvl="7">
      <w:start w:val="1"/>
      <w:numFmt w:val="none"/>
      <w:lvlText w:val=""/>
      <w:lvlJc w:val="left"/>
      <w:pPr>
        <w:tabs>
          <w:tab w:val="num" w:pos="3402"/>
        </w:tabs>
        <w:ind w:left="3402" w:hanging="567"/>
      </w:pPr>
      <w:rPr>
        <w:rFonts w:hint="default"/>
      </w:rPr>
    </w:lvl>
    <w:lvl w:ilvl="8">
      <w:start w:val="1"/>
      <w:numFmt w:val="none"/>
      <w:lvlText w:val=""/>
      <w:lvlJc w:val="left"/>
      <w:pPr>
        <w:tabs>
          <w:tab w:val="num" w:pos="3402"/>
        </w:tabs>
        <w:ind w:left="3402" w:hanging="567"/>
      </w:pPr>
      <w:rPr>
        <w:rFonts w:hint="default"/>
      </w:rPr>
    </w:lvl>
  </w:abstractNum>
  <w:abstractNum w:abstractNumId="10" w15:restartNumberingAfterBreak="0">
    <w:nsid w:val="3B11364A"/>
    <w:multiLevelType w:val="multilevel"/>
    <w:tmpl w:val="059EC99A"/>
    <w:lvl w:ilvl="0">
      <w:start w:val="1"/>
      <w:numFmt w:val="upperLetter"/>
      <w:suff w:val="nothing"/>
      <w:lvlText w:val="Annexur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decimal"/>
      <w:lvlRestart w:val="1"/>
      <w:lvlText w:val="%3"/>
      <w:lvlJc w:val="left"/>
      <w:pPr>
        <w:tabs>
          <w:tab w:val="num" w:pos="709"/>
        </w:tabs>
        <w:ind w:left="709" w:hanging="709"/>
      </w:pPr>
      <w:rPr>
        <w:rFonts w:hint="default"/>
      </w:rPr>
    </w:lvl>
    <w:lvl w:ilvl="3">
      <w:start w:val="1"/>
      <w:numFmt w:val="decimal"/>
      <w:lvlText w:val="%3.%4"/>
      <w:lvlJc w:val="left"/>
      <w:pPr>
        <w:tabs>
          <w:tab w:val="num" w:pos="709"/>
        </w:tabs>
        <w:ind w:left="709" w:hanging="709"/>
      </w:pPr>
      <w:rPr>
        <w:rFonts w:hint="default"/>
      </w:rPr>
    </w:lvl>
    <w:lvl w:ilvl="4">
      <w:start w:val="1"/>
      <w:numFmt w:val="lowerLetter"/>
      <w:lvlText w:val="(%5)"/>
      <w:lvlJc w:val="left"/>
      <w:pPr>
        <w:tabs>
          <w:tab w:val="num" w:pos="1418"/>
        </w:tabs>
        <w:ind w:left="1418" w:hanging="709"/>
      </w:pPr>
      <w:rPr>
        <w:rFonts w:hint="default"/>
      </w:rPr>
    </w:lvl>
    <w:lvl w:ilvl="5">
      <w:start w:val="1"/>
      <w:numFmt w:val="lowerRoman"/>
      <w:lvlText w:val="(%6)"/>
      <w:lvlJc w:val="left"/>
      <w:pPr>
        <w:tabs>
          <w:tab w:val="num" w:pos="2126"/>
        </w:tabs>
        <w:ind w:left="2126" w:hanging="708"/>
      </w:pPr>
      <w:rPr>
        <w:rFonts w:hint="default"/>
      </w:rPr>
    </w:lvl>
    <w:lvl w:ilvl="6">
      <w:start w:val="1"/>
      <w:numFmt w:val="upperLetter"/>
      <w:lvlText w:val="(%7)"/>
      <w:lvlJc w:val="left"/>
      <w:pPr>
        <w:tabs>
          <w:tab w:val="num" w:pos="2835"/>
        </w:tabs>
        <w:ind w:left="2835" w:hanging="709"/>
      </w:pPr>
      <w:rPr>
        <w:rFonts w:hint="default"/>
      </w:rPr>
    </w:lvl>
    <w:lvl w:ilvl="7">
      <w:start w:val="1"/>
      <w:numFmt w:val="decimal"/>
      <w:lvlText w:val="(%8)"/>
      <w:lvlJc w:val="left"/>
      <w:pPr>
        <w:tabs>
          <w:tab w:val="num" w:pos="3544"/>
        </w:tabs>
        <w:ind w:left="3544" w:hanging="709"/>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CA8400C"/>
    <w:multiLevelType w:val="singleLevel"/>
    <w:tmpl w:val="C6EE1BF2"/>
    <w:lvl w:ilvl="0">
      <w:start w:val="1"/>
      <w:numFmt w:val="bullet"/>
      <w:pStyle w:val="Bullet2"/>
      <w:lvlText w:val="•"/>
      <w:lvlJc w:val="left"/>
      <w:pPr>
        <w:tabs>
          <w:tab w:val="num" w:pos="1418"/>
        </w:tabs>
        <w:ind w:left="1418" w:hanging="709"/>
      </w:pPr>
      <w:rPr>
        <w:rFonts w:ascii="Garamond" w:hAnsi="Garamond" w:hint="default"/>
        <w:b w:val="0"/>
        <w:i w:val="0"/>
        <w:sz w:val="24"/>
      </w:rPr>
    </w:lvl>
  </w:abstractNum>
  <w:abstractNum w:abstractNumId="12" w15:restartNumberingAfterBreak="0">
    <w:nsid w:val="3D371933"/>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D5A7286"/>
    <w:multiLevelType w:val="multilevel"/>
    <w:tmpl w:val="CC02137E"/>
    <w:lvl w:ilvl="0">
      <w:start w:val="1"/>
      <w:numFmt w:val="decimal"/>
      <w:pStyle w:val="AllensHeading1"/>
      <w:lvlText w:val="%1"/>
      <w:lvlJc w:val="left"/>
      <w:pPr>
        <w:tabs>
          <w:tab w:val="num" w:pos="709"/>
        </w:tabs>
        <w:ind w:left="709" w:hanging="709"/>
      </w:pPr>
      <w:rPr>
        <w:rFonts w:hint="default"/>
      </w:rPr>
    </w:lvl>
    <w:lvl w:ilvl="1">
      <w:start w:val="1"/>
      <w:numFmt w:val="decimal"/>
      <w:pStyle w:val="AllensHeading2"/>
      <w:lvlText w:val="%1.%2"/>
      <w:lvlJc w:val="left"/>
      <w:pPr>
        <w:tabs>
          <w:tab w:val="num" w:pos="709"/>
        </w:tabs>
        <w:ind w:left="709" w:hanging="709"/>
      </w:pPr>
      <w:rPr>
        <w:rFonts w:hint="default"/>
      </w:rPr>
    </w:lvl>
    <w:lvl w:ilvl="2">
      <w:start w:val="1"/>
      <w:numFmt w:val="lowerLetter"/>
      <w:pStyle w:val="AllensHeading3"/>
      <w:lvlText w:val="(%3)"/>
      <w:lvlJc w:val="left"/>
      <w:pPr>
        <w:tabs>
          <w:tab w:val="num" w:pos="1418"/>
        </w:tabs>
        <w:ind w:left="1418" w:hanging="709"/>
      </w:pPr>
      <w:rPr>
        <w:rFonts w:hint="default"/>
      </w:rPr>
    </w:lvl>
    <w:lvl w:ilvl="3">
      <w:start w:val="1"/>
      <w:numFmt w:val="lowerRoman"/>
      <w:pStyle w:val="AllensHeading4"/>
      <w:lvlText w:val="(%4)"/>
      <w:lvlJc w:val="left"/>
      <w:pPr>
        <w:tabs>
          <w:tab w:val="num" w:pos="2126"/>
        </w:tabs>
        <w:ind w:left="2126" w:hanging="708"/>
      </w:pPr>
      <w:rPr>
        <w:rFonts w:hint="default"/>
      </w:rPr>
    </w:lvl>
    <w:lvl w:ilvl="4">
      <w:start w:val="1"/>
      <w:numFmt w:val="upperLetter"/>
      <w:pStyle w:val="AllensHeading5"/>
      <w:lvlText w:val="(%5)"/>
      <w:lvlJc w:val="left"/>
      <w:pPr>
        <w:tabs>
          <w:tab w:val="num" w:pos="2835"/>
        </w:tabs>
        <w:ind w:left="2835" w:hanging="709"/>
      </w:pPr>
      <w:rPr>
        <w:rFonts w:hint="default"/>
      </w:rPr>
    </w:lvl>
    <w:lvl w:ilvl="5">
      <w:start w:val="1"/>
      <w:numFmt w:val="decimal"/>
      <w:pStyle w:val="AllensHeading6"/>
      <w:lvlText w:val="(%6)"/>
      <w:lvlJc w:val="left"/>
      <w:pPr>
        <w:tabs>
          <w:tab w:val="num" w:pos="3544"/>
        </w:tabs>
        <w:ind w:left="3544" w:hanging="709"/>
      </w:pPr>
      <w:rPr>
        <w:rFonts w:hint="default"/>
      </w:rPr>
    </w:lvl>
    <w:lvl w:ilvl="6">
      <w:start w:val="2"/>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3D7E39C9"/>
    <w:multiLevelType w:val="multilevel"/>
    <w:tmpl w:val="EAAC60A0"/>
    <w:lvl w:ilvl="0">
      <w:start w:val="1"/>
      <w:numFmt w:val="decimal"/>
      <w:pStyle w:val="Schedule"/>
      <w:suff w:val="nothing"/>
      <w:lvlText w:val="Schedule %1"/>
      <w:lvlJc w:val="left"/>
      <w:pPr>
        <w:ind w:left="709" w:hanging="709"/>
      </w:pPr>
      <w:rPr>
        <w:rFonts w:hint="default"/>
      </w:rPr>
    </w:lvl>
    <w:lvl w:ilvl="1">
      <w:start w:val="1"/>
      <w:numFmt w:val="none"/>
      <w:pStyle w:val="ScheduleHeading"/>
      <w:suff w:val="nothing"/>
      <w:lvlText w:val=""/>
      <w:lvlJc w:val="left"/>
      <w:pPr>
        <w:ind w:left="709" w:hanging="709"/>
      </w:pPr>
      <w:rPr>
        <w:rFonts w:hint="default"/>
      </w:rPr>
    </w:lvl>
    <w:lvl w:ilvl="2">
      <w:start w:val="1"/>
      <w:numFmt w:val="decimal"/>
      <w:lvlRestart w:val="1"/>
      <w:pStyle w:val="Schedule1"/>
      <w:lvlText w:val="%3"/>
      <w:lvlJc w:val="left"/>
      <w:pPr>
        <w:tabs>
          <w:tab w:val="num" w:pos="709"/>
        </w:tabs>
        <w:ind w:left="709" w:hanging="709"/>
      </w:pPr>
      <w:rPr>
        <w:rFonts w:hint="default"/>
      </w:rPr>
    </w:lvl>
    <w:lvl w:ilvl="3">
      <w:start w:val="1"/>
      <w:numFmt w:val="decimal"/>
      <w:pStyle w:val="Schedule2"/>
      <w:lvlText w:val="%3.%4"/>
      <w:lvlJc w:val="left"/>
      <w:pPr>
        <w:tabs>
          <w:tab w:val="num" w:pos="709"/>
        </w:tabs>
        <w:ind w:left="709" w:hanging="709"/>
      </w:pPr>
      <w:rPr>
        <w:rFonts w:hint="default"/>
      </w:rPr>
    </w:lvl>
    <w:lvl w:ilvl="4">
      <w:start w:val="1"/>
      <w:numFmt w:val="lowerLetter"/>
      <w:pStyle w:val="Schedule3"/>
      <w:lvlText w:val="(%5)"/>
      <w:lvlJc w:val="left"/>
      <w:pPr>
        <w:tabs>
          <w:tab w:val="num" w:pos="1418"/>
        </w:tabs>
        <w:ind w:left="1418" w:hanging="709"/>
      </w:pPr>
      <w:rPr>
        <w:rFonts w:hint="default"/>
      </w:rPr>
    </w:lvl>
    <w:lvl w:ilvl="5">
      <w:start w:val="1"/>
      <w:numFmt w:val="lowerRoman"/>
      <w:pStyle w:val="Schedule4"/>
      <w:lvlText w:val="(%6)"/>
      <w:lvlJc w:val="left"/>
      <w:pPr>
        <w:tabs>
          <w:tab w:val="num" w:pos="2126"/>
        </w:tabs>
        <w:ind w:left="2126" w:hanging="708"/>
      </w:pPr>
      <w:rPr>
        <w:rFonts w:hint="default"/>
      </w:rPr>
    </w:lvl>
    <w:lvl w:ilvl="6">
      <w:start w:val="1"/>
      <w:numFmt w:val="upperLetter"/>
      <w:pStyle w:val="Schedule5"/>
      <w:lvlText w:val="(%7)"/>
      <w:lvlJc w:val="left"/>
      <w:pPr>
        <w:tabs>
          <w:tab w:val="num" w:pos="2835"/>
        </w:tabs>
        <w:ind w:left="2835" w:hanging="709"/>
      </w:pPr>
      <w:rPr>
        <w:rFonts w:hint="default"/>
      </w:rPr>
    </w:lvl>
    <w:lvl w:ilvl="7">
      <w:start w:val="1"/>
      <w:numFmt w:val="decimal"/>
      <w:pStyle w:val="Schedule6"/>
      <w:lvlText w:val="(%8)"/>
      <w:lvlJc w:val="left"/>
      <w:pPr>
        <w:tabs>
          <w:tab w:val="num" w:pos="3544"/>
        </w:tabs>
        <w:ind w:left="3544" w:hanging="709"/>
      </w:pPr>
      <w:rPr>
        <w:rFonts w:hint="default"/>
      </w:rPr>
    </w:lvl>
    <w:lvl w:ilvl="8">
      <w:start w:val="1"/>
      <w:numFmt w:val="decimal"/>
      <w:lvlText w:val="%1"/>
      <w:lvlJc w:val="left"/>
      <w:pPr>
        <w:tabs>
          <w:tab w:val="num" w:pos="6120"/>
        </w:tabs>
        <w:ind w:left="4320" w:hanging="1440"/>
      </w:pPr>
      <w:rPr>
        <w:rFonts w:hint="default"/>
      </w:rPr>
    </w:lvl>
  </w:abstractNum>
  <w:abstractNum w:abstractNumId="15" w15:restartNumberingAfterBreak="0">
    <w:nsid w:val="3DB50657"/>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FF6050F"/>
    <w:multiLevelType w:val="multilevel"/>
    <w:tmpl w:val="5EB81EE2"/>
    <w:lvl w:ilvl="0">
      <w:start w:val="1"/>
      <w:numFmt w:val="none"/>
      <w:pStyle w:val="Definitions"/>
      <w:suff w:val="nothing"/>
      <w:lvlText w:val=""/>
      <w:lvlJc w:val="left"/>
      <w:pPr>
        <w:ind w:left="1418" w:hanging="709"/>
      </w:pPr>
      <w:rPr>
        <w:rFonts w:hint="default"/>
      </w:rPr>
    </w:lvl>
    <w:lvl w:ilvl="1">
      <w:start w:val="1"/>
      <w:numFmt w:val="lowerLetter"/>
      <w:pStyle w:val="Definitionsa"/>
      <w:lvlText w:val="(%2)"/>
      <w:lvlJc w:val="left"/>
      <w:pPr>
        <w:tabs>
          <w:tab w:val="num" w:pos="1418"/>
        </w:tabs>
        <w:ind w:left="1418" w:hanging="709"/>
      </w:pPr>
      <w:rPr>
        <w:rFonts w:hint="default"/>
      </w:rPr>
    </w:lvl>
    <w:lvl w:ilvl="2">
      <w:start w:val="1"/>
      <w:numFmt w:val="lowerRoman"/>
      <w:pStyle w:val="Definitionsi"/>
      <w:lvlText w:val="(%3)"/>
      <w:lvlJc w:val="left"/>
      <w:pPr>
        <w:tabs>
          <w:tab w:val="num" w:pos="2126"/>
        </w:tabs>
        <w:ind w:left="2126" w:hanging="708"/>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17" w15:restartNumberingAfterBreak="0">
    <w:nsid w:val="4A5A15C6"/>
    <w:multiLevelType w:val="hybridMultilevel"/>
    <w:tmpl w:val="26003878"/>
    <w:lvl w:ilvl="0" w:tplc="96EC3FB2">
      <w:start w:val="1"/>
      <w:numFmt w:val="decimal"/>
      <w:lvlText w:val="%1."/>
      <w:lvlJc w:val="left"/>
      <w:pPr>
        <w:ind w:left="711" w:hanging="711"/>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C1918B9"/>
    <w:multiLevelType w:val="hybridMultilevel"/>
    <w:tmpl w:val="45B48E4C"/>
    <w:lvl w:ilvl="0" w:tplc="865048E8">
      <w:start w:val="1"/>
      <w:numFmt w:val="bullet"/>
      <w:pStyle w:val="Acceleratebullet3indent"/>
      <w:lvlText w:val=""/>
      <w:lvlJc w:val="left"/>
      <w:pPr>
        <w:ind w:left="927" w:hanging="360"/>
      </w:pPr>
      <w:rPr>
        <w:rFonts w:ascii="TheSans B3 Light" w:hAnsi="TheSans B3 Light" w:hint="default"/>
        <w:color w:val="365F91"/>
      </w:rPr>
    </w:lvl>
    <w:lvl w:ilvl="1" w:tplc="0C090003" w:tentative="1">
      <w:start w:val="1"/>
      <w:numFmt w:val="bullet"/>
      <w:lvlText w:val="o"/>
      <w:lvlJc w:val="left"/>
      <w:pPr>
        <w:ind w:left="3229" w:hanging="360"/>
      </w:pPr>
      <w:rPr>
        <w:rFonts w:ascii="Courier New" w:hAnsi="Courier New" w:cs="Courier New" w:hint="default"/>
      </w:rPr>
    </w:lvl>
    <w:lvl w:ilvl="2" w:tplc="0C090005" w:tentative="1">
      <w:start w:val="1"/>
      <w:numFmt w:val="bullet"/>
      <w:lvlText w:val=""/>
      <w:lvlJc w:val="left"/>
      <w:pPr>
        <w:ind w:left="3949" w:hanging="360"/>
      </w:pPr>
      <w:rPr>
        <w:rFonts w:ascii="Wingdings" w:hAnsi="Wingdings" w:hint="default"/>
      </w:rPr>
    </w:lvl>
    <w:lvl w:ilvl="3" w:tplc="0C090001" w:tentative="1">
      <w:start w:val="1"/>
      <w:numFmt w:val="bullet"/>
      <w:lvlText w:val=""/>
      <w:lvlJc w:val="left"/>
      <w:pPr>
        <w:ind w:left="4669" w:hanging="360"/>
      </w:pPr>
      <w:rPr>
        <w:rFonts w:ascii="Symbol" w:hAnsi="Symbol" w:hint="default"/>
      </w:rPr>
    </w:lvl>
    <w:lvl w:ilvl="4" w:tplc="0C090003" w:tentative="1">
      <w:start w:val="1"/>
      <w:numFmt w:val="bullet"/>
      <w:lvlText w:val="o"/>
      <w:lvlJc w:val="left"/>
      <w:pPr>
        <w:ind w:left="5389" w:hanging="360"/>
      </w:pPr>
      <w:rPr>
        <w:rFonts w:ascii="Courier New" w:hAnsi="Courier New" w:cs="Courier New" w:hint="default"/>
      </w:rPr>
    </w:lvl>
    <w:lvl w:ilvl="5" w:tplc="0C090005" w:tentative="1">
      <w:start w:val="1"/>
      <w:numFmt w:val="bullet"/>
      <w:lvlText w:val=""/>
      <w:lvlJc w:val="left"/>
      <w:pPr>
        <w:ind w:left="6109" w:hanging="360"/>
      </w:pPr>
      <w:rPr>
        <w:rFonts w:ascii="Wingdings" w:hAnsi="Wingdings" w:hint="default"/>
      </w:rPr>
    </w:lvl>
    <w:lvl w:ilvl="6" w:tplc="0C090001" w:tentative="1">
      <w:start w:val="1"/>
      <w:numFmt w:val="bullet"/>
      <w:lvlText w:val=""/>
      <w:lvlJc w:val="left"/>
      <w:pPr>
        <w:ind w:left="6829" w:hanging="360"/>
      </w:pPr>
      <w:rPr>
        <w:rFonts w:ascii="Symbol" w:hAnsi="Symbol" w:hint="default"/>
      </w:rPr>
    </w:lvl>
    <w:lvl w:ilvl="7" w:tplc="0C090003" w:tentative="1">
      <w:start w:val="1"/>
      <w:numFmt w:val="bullet"/>
      <w:lvlText w:val="o"/>
      <w:lvlJc w:val="left"/>
      <w:pPr>
        <w:ind w:left="7549" w:hanging="360"/>
      </w:pPr>
      <w:rPr>
        <w:rFonts w:ascii="Courier New" w:hAnsi="Courier New" w:cs="Courier New" w:hint="default"/>
      </w:rPr>
    </w:lvl>
    <w:lvl w:ilvl="8" w:tplc="0C090005" w:tentative="1">
      <w:start w:val="1"/>
      <w:numFmt w:val="bullet"/>
      <w:lvlText w:val=""/>
      <w:lvlJc w:val="left"/>
      <w:pPr>
        <w:ind w:left="8269" w:hanging="360"/>
      </w:pPr>
      <w:rPr>
        <w:rFonts w:ascii="Wingdings" w:hAnsi="Wingdings" w:hint="default"/>
      </w:rPr>
    </w:lvl>
  </w:abstractNum>
  <w:abstractNum w:abstractNumId="19" w15:restartNumberingAfterBreak="0">
    <w:nsid w:val="4EB40ABD"/>
    <w:multiLevelType w:val="singleLevel"/>
    <w:tmpl w:val="78BC41CC"/>
    <w:lvl w:ilvl="0">
      <w:start w:val="1"/>
      <w:numFmt w:val="bullet"/>
      <w:pStyle w:val="Bullet3"/>
      <w:lvlText w:val="•"/>
      <w:lvlJc w:val="left"/>
      <w:pPr>
        <w:tabs>
          <w:tab w:val="num" w:pos="2126"/>
        </w:tabs>
        <w:ind w:left="2126" w:hanging="708"/>
      </w:pPr>
      <w:rPr>
        <w:rFonts w:ascii="Garamond" w:hAnsi="Garamond" w:hint="default"/>
        <w:b w:val="0"/>
        <w:i w:val="0"/>
        <w:sz w:val="24"/>
      </w:rPr>
    </w:lvl>
  </w:abstractNum>
  <w:abstractNum w:abstractNumId="20" w15:restartNumberingAfterBreak="0">
    <w:nsid w:val="585C7802"/>
    <w:multiLevelType w:val="hybridMultilevel"/>
    <w:tmpl w:val="028AC0A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90F6D37"/>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C0217F"/>
    <w:multiLevelType w:val="hybridMultilevel"/>
    <w:tmpl w:val="AD10EFCC"/>
    <w:lvl w:ilvl="0" w:tplc="253E3AB0">
      <w:start w:val="1"/>
      <w:numFmt w:val="bullet"/>
      <w:pStyle w:val="Acceleratebullet2indent"/>
      <w:lvlText w:val="▪"/>
      <w:lvlJc w:val="left"/>
      <w:pPr>
        <w:ind w:left="644" w:hanging="360"/>
      </w:pPr>
      <w:rPr>
        <w:rFonts w:ascii="Garamond" w:hAnsi="Garamond" w:hint="default"/>
        <w:strike w:val="0"/>
        <w:dstrike w:val="0"/>
        <w:color w:val="4F81BD"/>
      </w:rPr>
    </w:lvl>
    <w:lvl w:ilvl="1" w:tplc="46385740">
      <w:start w:val="1"/>
      <w:numFmt w:val="bullet"/>
      <w:lvlText w:val="o"/>
      <w:lvlJc w:val="left"/>
      <w:pPr>
        <w:ind w:left="2149" w:hanging="360"/>
      </w:pPr>
      <w:rPr>
        <w:rFonts w:ascii="Courier New" w:hAnsi="Courier New" w:cs="Courier New" w:hint="default"/>
      </w:rPr>
    </w:lvl>
    <w:lvl w:ilvl="2" w:tplc="0C090005">
      <w:start w:val="1"/>
      <w:numFmt w:val="bullet"/>
      <w:lvlText w:val=""/>
      <w:lvlJc w:val="left"/>
      <w:pPr>
        <w:ind w:left="2869" w:hanging="360"/>
      </w:pPr>
      <w:rPr>
        <w:rFonts w:ascii="Wingdings" w:hAnsi="Wingdings" w:hint="default"/>
      </w:rPr>
    </w:lvl>
    <w:lvl w:ilvl="3" w:tplc="0C090001">
      <w:start w:val="1"/>
      <w:numFmt w:val="bullet"/>
      <w:lvlText w:val=""/>
      <w:lvlJc w:val="left"/>
      <w:pPr>
        <w:ind w:left="3589" w:hanging="360"/>
      </w:pPr>
      <w:rPr>
        <w:rFonts w:ascii="Symbol" w:hAnsi="Symbol" w:hint="default"/>
      </w:rPr>
    </w:lvl>
    <w:lvl w:ilvl="4" w:tplc="0C090003">
      <w:start w:val="1"/>
      <w:numFmt w:val="bullet"/>
      <w:lvlText w:val="o"/>
      <w:lvlJc w:val="left"/>
      <w:pPr>
        <w:ind w:left="4309" w:hanging="360"/>
      </w:pPr>
      <w:rPr>
        <w:rFonts w:ascii="Courier New" w:hAnsi="Courier New" w:cs="Courier New" w:hint="default"/>
      </w:rPr>
    </w:lvl>
    <w:lvl w:ilvl="5" w:tplc="0C090005">
      <w:start w:val="1"/>
      <w:numFmt w:val="bullet"/>
      <w:lvlText w:val=""/>
      <w:lvlJc w:val="left"/>
      <w:pPr>
        <w:ind w:left="5029" w:hanging="360"/>
      </w:pPr>
      <w:rPr>
        <w:rFonts w:ascii="Wingdings" w:hAnsi="Wingdings" w:hint="default"/>
      </w:rPr>
    </w:lvl>
    <w:lvl w:ilvl="6" w:tplc="0C090001">
      <w:start w:val="1"/>
      <w:numFmt w:val="bullet"/>
      <w:lvlText w:val=""/>
      <w:lvlJc w:val="left"/>
      <w:pPr>
        <w:ind w:left="5749" w:hanging="360"/>
      </w:pPr>
      <w:rPr>
        <w:rFonts w:ascii="Symbol" w:hAnsi="Symbol" w:hint="default"/>
      </w:rPr>
    </w:lvl>
    <w:lvl w:ilvl="7" w:tplc="0C090003">
      <w:start w:val="1"/>
      <w:numFmt w:val="bullet"/>
      <w:lvlText w:val="o"/>
      <w:lvlJc w:val="left"/>
      <w:pPr>
        <w:ind w:left="6469" w:hanging="360"/>
      </w:pPr>
      <w:rPr>
        <w:rFonts w:ascii="Courier New" w:hAnsi="Courier New" w:cs="Courier New" w:hint="default"/>
      </w:rPr>
    </w:lvl>
    <w:lvl w:ilvl="8" w:tplc="0C090005">
      <w:start w:val="1"/>
      <w:numFmt w:val="bullet"/>
      <w:lvlText w:val=""/>
      <w:lvlJc w:val="left"/>
      <w:pPr>
        <w:ind w:left="7189" w:hanging="360"/>
      </w:pPr>
      <w:rPr>
        <w:rFonts w:ascii="Wingdings" w:hAnsi="Wingdings" w:hint="default"/>
      </w:rPr>
    </w:lvl>
  </w:abstractNum>
  <w:abstractNum w:abstractNumId="23" w15:restartNumberingAfterBreak="0">
    <w:nsid w:val="659D103B"/>
    <w:multiLevelType w:val="hybridMultilevel"/>
    <w:tmpl w:val="69C07ECE"/>
    <w:lvl w:ilvl="0" w:tplc="E4D45F0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522C6C"/>
    <w:multiLevelType w:val="multilevel"/>
    <w:tmpl w:val="C338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B13928"/>
    <w:multiLevelType w:val="multilevel"/>
    <w:tmpl w:val="D13A43C2"/>
    <w:lvl w:ilvl="0">
      <w:start w:val="1"/>
      <w:numFmt w:val="decimal"/>
      <w:pStyle w:val="GNHeading"/>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lowerRoman"/>
      <w:lvlText w:val="(%5)"/>
      <w:lvlJc w:val="left"/>
      <w:pPr>
        <w:tabs>
          <w:tab w:val="num" w:pos="2126"/>
        </w:tabs>
        <w:ind w:left="2126" w:hanging="708"/>
      </w:pPr>
      <w:rPr>
        <w:rFonts w:hint="default"/>
      </w:rPr>
    </w:lvl>
    <w:lvl w:ilvl="5">
      <w:start w:val="1"/>
      <w:numFmt w:val="decimal"/>
      <w:lvlText w:val="(%6)"/>
      <w:lvlJc w:val="left"/>
      <w:pPr>
        <w:tabs>
          <w:tab w:val="num" w:pos="2835"/>
        </w:tabs>
        <w:ind w:left="2835" w:hanging="709"/>
      </w:pPr>
      <w:rPr>
        <w:rFonts w:hint="default"/>
      </w:rPr>
    </w:lvl>
    <w:lvl w:ilvl="6">
      <w:start w:val="1"/>
      <w:numFmt w:val="none"/>
      <w:lvlText w:val=""/>
      <w:lvlJc w:val="left"/>
      <w:pPr>
        <w:tabs>
          <w:tab w:val="num" w:pos="3402"/>
        </w:tabs>
        <w:ind w:left="3402" w:hanging="567"/>
      </w:pPr>
      <w:rPr>
        <w:rFonts w:hint="default"/>
      </w:rPr>
    </w:lvl>
    <w:lvl w:ilvl="7">
      <w:start w:val="1"/>
      <w:numFmt w:val="none"/>
      <w:lvlText w:val=""/>
      <w:lvlJc w:val="left"/>
      <w:pPr>
        <w:tabs>
          <w:tab w:val="num" w:pos="3402"/>
        </w:tabs>
        <w:ind w:left="3402" w:hanging="567"/>
      </w:pPr>
      <w:rPr>
        <w:rFonts w:hint="default"/>
      </w:rPr>
    </w:lvl>
    <w:lvl w:ilvl="8">
      <w:start w:val="1"/>
      <w:numFmt w:val="none"/>
      <w:lvlText w:val=""/>
      <w:lvlJc w:val="left"/>
      <w:pPr>
        <w:tabs>
          <w:tab w:val="num" w:pos="3402"/>
        </w:tabs>
        <w:ind w:left="3402" w:hanging="567"/>
      </w:pPr>
      <w:rPr>
        <w:rFonts w:hint="default"/>
      </w:rPr>
    </w:lvl>
  </w:abstractNum>
  <w:abstractNum w:abstractNumId="26" w15:restartNumberingAfterBreak="0">
    <w:nsid w:val="6AD24AAA"/>
    <w:multiLevelType w:val="singleLevel"/>
    <w:tmpl w:val="D6DE9F28"/>
    <w:lvl w:ilvl="0">
      <w:start w:val="1"/>
      <w:numFmt w:val="bullet"/>
      <w:pStyle w:val="GNBullet"/>
      <w:lvlText w:val="•"/>
      <w:lvlJc w:val="left"/>
      <w:pPr>
        <w:tabs>
          <w:tab w:val="num" w:pos="709"/>
        </w:tabs>
        <w:ind w:left="709" w:hanging="709"/>
      </w:pPr>
      <w:rPr>
        <w:rFonts w:ascii="Garamond" w:hAnsi="Garamond" w:hint="default"/>
        <w:b w:val="0"/>
        <w:i w:val="0"/>
        <w:vanish/>
        <w:sz w:val="24"/>
      </w:rPr>
    </w:lvl>
  </w:abstractNum>
  <w:abstractNum w:abstractNumId="27" w15:restartNumberingAfterBreak="0">
    <w:nsid w:val="6CF12EBA"/>
    <w:multiLevelType w:val="hybridMultilevel"/>
    <w:tmpl w:val="A53800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F8B6876"/>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0A8249E"/>
    <w:multiLevelType w:val="singleLevel"/>
    <w:tmpl w:val="AA4CC818"/>
    <w:lvl w:ilvl="0">
      <w:start w:val="1"/>
      <w:numFmt w:val="bullet"/>
      <w:pStyle w:val="ABulletindent"/>
      <w:lvlText w:val="•"/>
      <w:lvlJc w:val="left"/>
      <w:pPr>
        <w:ind w:left="360" w:hanging="360"/>
      </w:pPr>
      <w:rPr>
        <w:rFonts w:ascii="Arial" w:hAnsi="Arial" w:hint="default"/>
        <w:b w:val="0"/>
        <w:i w:val="0"/>
        <w:color w:val="0074BF"/>
        <w:sz w:val="24"/>
      </w:rPr>
    </w:lvl>
  </w:abstractNum>
  <w:abstractNum w:abstractNumId="30" w15:restartNumberingAfterBreak="0">
    <w:nsid w:val="7C1A3E92"/>
    <w:multiLevelType w:val="hybridMultilevel"/>
    <w:tmpl w:val="33FC9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3E3515"/>
    <w:multiLevelType w:val="singleLevel"/>
    <w:tmpl w:val="0C09000F"/>
    <w:lvl w:ilvl="0">
      <w:start w:val="1"/>
      <w:numFmt w:val="decimal"/>
      <w:lvlText w:val="%1."/>
      <w:lvlJc w:val="left"/>
      <w:pPr>
        <w:tabs>
          <w:tab w:val="num" w:pos="360"/>
        </w:tabs>
        <w:ind w:left="360" w:hanging="360"/>
      </w:pPr>
    </w:lvl>
  </w:abstractNum>
  <w:abstractNum w:abstractNumId="32" w15:restartNumberingAfterBreak="0">
    <w:nsid w:val="7CC848C5"/>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EAA11CF"/>
    <w:multiLevelType w:val="multilevel"/>
    <w:tmpl w:val="BE36D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11"/>
  </w:num>
  <w:num w:numId="3">
    <w:abstractNumId w:val="19"/>
  </w:num>
  <w:num w:numId="4">
    <w:abstractNumId w:val="9"/>
  </w:num>
  <w:num w:numId="5">
    <w:abstractNumId w:val="26"/>
  </w:num>
  <w:num w:numId="6">
    <w:abstractNumId w:val="14"/>
  </w:num>
  <w:num w:numId="7">
    <w:abstractNumId w:val="10"/>
  </w:num>
  <w:num w:numId="8">
    <w:abstractNumId w:val="25"/>
  </w:num>
  <w:num w:numId="9">
    <w:abstractNumId w:val="0"/>
  </w:num>
  <w:num w:numId="10">
    <w:abstractNumId w:val="13"/>
  </w:num>
  <w:num w:numId="11">
    <w:abstractNumId w:val="16"/>
  </w:num>
  <w:num w:numId="12">
    <w:abstractNumId w:val="31"/>
  </w:num>
  <w:num w:numId="13">
    <w:abstractNumId w:val="21"/>
  </w:num>
  <w:num w:numId="14">
    <w:abstractNumId w:val="1"/>
  </w:num>
  <w:num w:numId="15">
    <w:abstractNumId w:val="15"/>
  </w:num>
  <w:num w:numId="16">
    <w:abstractNumId w:val="12"/>
  </w:num>
  <w:num w:numId="17">
    <w:abstractNumId w:val="4"/>
  </w:num>
  <w:num w:numId="18">
    <w:abstractNumId w:val="28"/>
  </w:num>
  <w:num w:numId="19">
    <w:abstractNumId w:val="8"/>
  </w:num>
  <w:num w:numId="20">
    <w:abstractNumId w:val="2"/>
  </w:num>
  <w:num w:numId="21">
    <w:abstractNumId w:val="32"/>
  </w:num>
  <w:num w:numId="22">
    <w:abstractNumId w:val="5"/>
  </w:num>
  <w:num w:numId="23">
    <w:abstractNumId w:val="7"/>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5">
    <w:abstractNumId w:val="22"/>
  </w:num>
  <w:num w:numId="26">
    <w:abstractNumId w:val="22"/>
  </w:num>
  <w:num w:numId="27">
    <w:abstractNumId w:val="18"/>
  </w:num>
  <w:num w:numId="28">
    <w:abstractNumId w:val="23"/>
  </w:num>
  <w:num w:numId="29">
    <w:abstractNumId w:val="27"/>
  </w:num>
  <w:num w:numId="30">
    <w:abstractNumId w:val="17"/>
  </w:num>
  <w:num w:numId="31">
    <w:abstractNumId w:val="20"/>
  </w:num>
  <w:num w:numId="32">
    <w:abstractNumId w:val="6"/>
  </w:num>
  <w:num w:numId="33">
    <w:abstractNumId w:val="33"/>
  </w:num>
  <w:num w:numId="34">
    <w:abstractNumId w:val="3"/>
  </w:num>
  <w:num w:numId="35">
    <w:abstractNumId w:val="24"/>
  </w:num>
  <w:num w:numId="36">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Theme/>
  <w:styleLockQFSet/>
  <w:defaultTabStop w:val="709"/>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R_HasAARMergerStyling" w:val="-1"/>
    <w:docVar w:name="AAR_SetUpdateStylesOnOpen" w:val="0"/>
    <w:docVar w:name="AAR_SetZoomPercentage" w:val="108"/>
    <w:docVar w:name="dgnword-docGUID" w:val="{ACD96DDC-37A2-4E8B-B40B-47CBF2660746}"/>
    <w:docVar w:name="dgnword-eventsink" w:val="505123104"/>
  </w:docVars>
  <w:rsids>
    <w:rsidRoot w:val="000D4757"/>
    <w:rsid w:val="000002B6"/>
    <w:rsid w:val="00000C11"/>
    <w:rsid w:val="000042E7"/>
    <w:rsid w:val="00006574"/>
    <w:rsid w:val="00006A76"/>
    <w:rsid w:val="00006AF3"/>
    <w:rsid w:val="00007CD4"/>
    <w:rsid w:val="00010E52"/>
    <w:rsid w:val="0001110D"/>
    <w:rsid w:val="00013348"/>
    <w:rsid w:val="00013689"/>
    <w:rsid w:val="00013DCA"/>
    <w:rsid w:val="00014698"/>
    <w:rsid w:val="00014E99"/>
    <w:rsid w:val="000225A9"/>
    <w:rsid w:val="00022639"/>
    <w:rsid w:val="00023EE7"/>
    <w:rsid w:val="00024011"/>
    <w:rsid w:val="00024F24"/>
    <w:rsid w:val="00026FDB"/>
    <w:rsid w:val="00027458"/>
    <w:rsid w:val="00030F9C"/>
    <w:rsid w:val="00031ACF"/>
    <w:rsid w:val="0004403D"/>
    <w:rsid w:val="0004577F"/>
    <w:rsid w:val="0005797B"/>
    <w:rsid w:val="00057CAE"/>
    <w:rsid w:val="0006373F"/>
    <w:rsid w:val="00064717"/>
    <w:rsid w:val="00071548"/>
    <w:rsid w:val="000761B1"/>
    <w:rsid w:val="00076F05"/>
    <w:rsid w:val="00077DC9"/>
    <w:rsid w:val="00080247"/>
    <w:rsid w:val="00081B21"/>
    <w:rsid w:val="00083A8B"/>
    <w:rsid w:val="00085392"/>
    <w:rsid w:val="00086132"/>
    <w:rsid w:val="00086CB7"/>
    <w:rsid w:val="000872BD"/>
    <w:rsid w:val="00097407"/>
    <w:rsid w:val="000A00CD"/>
    <w:rsid w:val="000A2BC8"/>
    <w:rsid w:val="000A57E7"/>
    <w:rsid w:val="000B00AF"/>
    <w:rsid w:val="000B187B"/>
    <w:rsid w:val="000B37B8"/>
    <w:rsid w:val="000B4D33"/>
    <w:rsid w:val="000B78A7"/>
    <w:rsid w:val="000C0CF7"/>
    <w:rsid w:val="000C1537"/>
    <w:rsid w:val="000C43F4"/>
    <w:rsid w:val="000C49C3"/>
    <w:rsid w:val="000C6201"/>
    <w:rsid w:val="000D2B7F"/>
    <w:rsid w:val="000D4757"/>
    <w:rsid w:val="000E34AD"/>
    <w:rsid w:val="000E46B2"/>
    <w:rsid w:val="000F0353"/>
    <w:rsid w:val="000F09C9"/>
    <w:rsid w:val="000F0E92"/>
    <w:rsid w:val="000F2C9B"/>
    <w:rsid w:val="000F3604"/>
    <w:rsid w:val="00100BD4"/>
    <w:rsid w:val="0010236D"/>
    <w:rsid w:val="001048C3"/>
    <w:rsid w:val="00104B55"/>
    <w:rsid w:val="0010654A"/>
    <w:rsid w:val="0010656C"/>
    <w:rsid w:val="0010725B"/>
    <w:rsid w:val="0011018F"/>
    <w:rsid w:val="00111576"/>
    <w:rsid w:val="00112524"/>
    <w:rsid w:val="00112732"/>
    <w:rsid w:val="00112E3C"/>
    <w:rsid w:val="00113041"/>
    <w:rsid w:val="00114436"/>
    <w:rsid w:val="001150F5"/>
    <w:rsid w:val="00116341"/>
    <w:rsid w:val="00127AE2"/>
    <w:rsid w:val="00133615"/>
    <w:rsid w:val="00134058"/>
    <w:rsid w:val="00135BF4"/>
    <w:rsid w:val="001425C4"/>
    <w:rsid w:val="001427F2"/>
    <w:rsid w:val="00145742"/>
    <w:rsid w:val="00145CEE"/>
    <w:rsid w:val="00145DEB"/>
    <w:rsid w:val="00146179"/>
    <w:rsid w:val="00146955"/>
    <w:rsid w:val="00147476"/>
    <w:rsid w:val="0015241C"/>
    <w:rsid w:val="001543FE"/>
    <w:rsid w:val="001568B7"/>
    <w:rsid w:val="0015748D"/>
    <w:rsid w:val="00160862"/>
    <w:rsid w:val="00160C3E"/>
    <w:rsid w:val="001610F1"/>
    <w:rsid w:val="00163C93"/>
    <w:rsid w:val="00164741"/>
    <w:rsid w:val="00164986"/>
    <w:rsid w:val="00165B78"/>
    <w:rsid w:val="001665DC"/>
    <w:rsid w:val="00166E1D"/>
    <w:rsid w:val="001679EE"/>
    <w:rsid w:val="00174EBE"/>
    <w:rsid w:val="00176457"/>
    <w:rsid w:val="00181F30"/>
    <w:rsid w:val="001834E2"/>
    <w:rsid w:val="00186C51"/>
    <w:rsid w:val="00196451"/>
    <w:rsid w:val="001A30DE"/>
    <w:rsid w:val="001A5C85"/>
    <w:rsid w:val="001B0185"/>
    <w:rsid w:val="001B2BB5"/>
    <w:rsid w:val="001B6FD2"/>
    <w:rsid w:val="001C0D4B"/>
    <w:rsid w:val="001C34EA"/>
    <w:rsid w:val="001C428F"/>
    <w:rsid w:val="001C4FE1"/>
    <w:rsid w:val="001C7B52"/>
    <w:rsid w:val="001D0AEB"/>
    <w:rsid w:val="001D36A3"/>
    <w:rsid w:val="001D40AA"/>
    <w:rsid w:val="001D4834"/>
    <w:rsid w:val="001D49A2"/>
    <w:rsid w:val="001D54D6"/>
    <w:rsid w:val="001D7261"/>
    <w:rsid w:val="001D7901"/>
    <w:rsid w:val="001E054B"/>
    <w:rsid w:val="001E4B93"/>
    <w:rsid w:val="001F07C7"/>
    <w:rsid w:val="001F3C5E"/>
    <w:rsid w:val="001F499F"/>
    <w:rsid w:val="001F5B7D"/>
    <w:rsid w:val="001F668B"/>
    <w:rsid w:val="001F700D"/>
    <w:rsid w:val="00200467"/>
    <w:rsid w:val="00200809"/>
    <w:rsid w:val="0020182A"/>
    <w:rsid w:val="002073DA"/>
    <w:rsid w:val="0021264C"/>
    <w:rsid w:val="00213BC9"/>
    <w:rsid w:val="002155D8"/>
    <w:rsid w:val="00215BE4"/>
    <w:rsid w:val="00216A3B"/>
    <w:rsid w:val="00217FEA"/>
    <w:rsid w:val="0022133F"/>
    <w:rsid w:val="002246EC"/>
    <w:rsid w:val="00226F87"/>
    <w:rsid w:val="00230BBF"/>
    <w:rsid w:val="00231DE6"/>
    <w:rsid w:val="00232372"/>
    <w:rsid w:val="0023614E"/>
    <w:rsid w:val="00241090"/>
    <w:rsid w:val="00242448"/>
    <w:rsid w:val="00242FCF"/>
    <w:rsid w:val="00244D5D"/>
    <w:rsid w:val="0024728A"/>
    <w:rsid w:val="0024770F"/>
    <w:rsid w:val="002505D2"/>
    <w:rsid w:val="00251AFA"/>
    <w:rsid w:val="00253CD3"/>
    <w:rsid w:val="00257333"/>
    <w:rsid w:val="00270E64"/>
    <w:rsid w:val="0027196E"/>
    <w:rsid w:val="00272583"/>
    <w:rsid w:val="00280B34"/>
    <w:rsid w:val="002824A1"/>
    <w:rsid w:val="0028458B"/>
    <w:rsid w:val="002847EB"/>
    <w:rsid w:val="00285C00"/>
    <w:rsid w:val="00287110"/>
    <w:rsid w:val="002975E3"/>
    <w:rsid w:val="00297C1B"/>
    <w:rsid w:val="002A079C"/>
    <w:rsid w:val="002A0D59"/>
    <w:rsid w:val="002A11E3"/>
    <w:rsid w:val="002A2CA5"/>
    <w:rsid w:val="002A67A2"/>
    <w:rsid w:val="002A6FCE"/>
    <w:rsid w:val="002B2BBF"/>
    <w:rsid w:val="002B2CFC"/>
    <w:rsid w:val="002C078A"/>
    <w:rsid w:val="002C0907"/>
    <w:rsid w:val="002C1D56"/>
    <w:rsid w:val="002C29BC"/>
    <w:rsid w:val="002C2C31"/>
    <w:rsid w:val="002D2975"/>
    <w:rsid w:val="002D2F39"/>
    <w:rsid w:val="002D4A6D"/>
    <w:rsid w:val="002D559E"/>
    <w:rsid w:val="002D55B0"/>
    <w:rsid w:val="002D5A4F"/>
    <w:rsid w:val="002E4D22"/>
    <w:rsid w:val="002E5F1F"/>
    <w:rsid w:val="002F19D1"/>
    <w:rsid w:val="002F211A"/>
    <w:rsid w:val="00303794"/>
    <w:rsid w:val="00304A4E"/>
    <w:rsid w:val="00306C17"/>
    <w:rsid w:val="00307009"/>
    <w:rsid w:val="00310D1A"/>
    <w:rsid w:val="00310F53"/>
    <w:rsid w:val="0031284D"/>
    <w:rsid w:val="00313D93"/>
    <w:rsid w:val="00314A92"/>
    <w:rsid w:val="003202F6"/>
    <w:rsid w:val="003204E9"/>
    <w:rsid w:val="00322534"/>
    <w:rsid w:val="00322F3F"/>
    <w:rsid w:val="003321B6"/>
    <w:rsid w:val="00333975"/>
    <w:rsid w:val="0033472B"/>
    <w:rsid w:val="003348AF"/>
    <w:rsid w:val="003370A5"/>
    <w:rsid w:val="00343866"/>
    <w:rsid w:val="00344754"/>
    <w:rsid w:val="00345B1A"/>
    <w:rsid w:val="00350F90"/>
    <w:rsid w:val="003514F1"/>
    <w:rsid w:val="00351B1C"/>
    <w:rsid w:val="0036390C"/>
    <w:rsid w:val="00364D22"/>
    <w:rsid w:val="00366922"/>
    <w:rsid w:val="003675DB"/>
    <w:rsid w:val="00370369"/>
    <w:rsid w:val="003739AA"/>
    <w:rsid w:val="0037557D"/>
    <w:rsid w:val="00376CD7"/>
    <w:rsid w:val="003816BF"/>
    <w:rsid w:val="00382552"/>
    <w:rsid w:val="003826D1"/>
    <w:rsid w:val="00382805"/>
    <w:rsid w:val="00391DF1"/>
    <w:rsid w:val="00394C9F"/>
    <w:rsid w:val="0039589E"/>
    <w:rsid w:val="003A0699"/>
    <w:rsid w:val="003A154A"/>
    <w:rsid w:val="003A3127"/>
    <w:rsid w:val="003A4C8F"/>
    <w:rsid w:val="003A5AE0"/>
    <w:rsid w:val="003A6FF9"/>
    <w:rsid w:val="003A77CC"/>
    <w:rsid w:val="003B1CC3"/>
    <w:rsid w:val="003B33C3"/>
    <w:rsid w:val="003B3DB9"/>
    <w:rsid w:val="003C64DC"/>
    <w:rsid w:val="003C6F42"/>
    <w:rsid w:val="003D124B"/>
    <w:rsid w:val="003D1651"/>
    <w:rsid w:val="003D56BF"/>
    <w:rsid w:val="003D5F4B"/>
    <w:rsid w:val="003D6818"/>
    <w:rsid w:val="003D7609"/>
    <w:rsid w:val="003E4968"/>
    <w:rsid w:val="003E6063"/>
    <w:rsid w:val="003E75F3"/>
    <w:rsid w:val="003F0E4C"/>
    <w:rsid w:val="003F4132"/>
    <w:rsid w:val="003F5C46"/>
    <w:rsid w:val="004009D8"/>
    <w:rsid w:val="004047C5"/>
    <w:rsid w:val="00404C8D"/>
    <w:rsid w:val="0040662D"/>
    <w:rsid w:val="00410B35"/>
    <w:rsid w:val="00411475"/>
    <w:rsid w:val="00415DF8"/>
    <w:rsid w:val="00416488"/>
    <w:rsid w:val="004168D9"/>
    <w:rsid w:val="00417498"/>
    <w:rsid w:val="0042089C"/>
    <w:rsid w:val="00422D1C"/>
    <w:rsid w:val="004261E5"/>
    <w:rsid w:val="004278A9"/>
    <w:rsid w:val="00427F72"/>
    <w:rsid w:val="00430DD7"/>
    <w:rsid w:val="00432CC3"/>
    <w:rsid w:val="00433542"/>
    <w:rsid w:val="00435159"/>
    <w:rsid w:val="00436C03"/>
    <w:rsid w:val="0044023B"/>
    <w:rsid w:val="0044039E"/>
    <w:rsid w:val="00444C23"/>
    <w:rsid w:val="00447714"/>
    <w:rsid w:val="004504FD"/>
    <w:rsid w:val="00451152"/>
    <w:rsid w:val="00454FBF"/>
    <w:rsid w:val="00456C88"/>
    <w:rsid w:val="00456DAF"/>
    <w:rsid w:val="004610F5"/>
    <w:rsid w:val="004629ED"/>
    <w:rsid w:val="00463C47"/>
    <w:rsid w:val="00463CBB"/>
    <w:rsid w:val="00470ABC"/>
    <w:rsid w:val="00471334"/>
    <w:rsid w:val="0048230E"/>
    <w:rsid w:val="00482968"/>
    <w:rsid w:val="004854DA"/>
    <w:rsid w:val="004863C6"/>
    <w:rsid w:val="004908DA"/>
    <w:rsid w:val="004955F7"/>
    <w:rsid w:val="00495ED6"/>
    <w:rsid w:val="004A6463"/>
    <w:rsid w:val="004A6C1A"/>
    <w:rsid w:val="004B7E46"/>
    <w:rsid w:val="004C172B"/>
    <w:rsid w:val="004C3E97"/>
    <w:rsid w:val="004C3FD5"/>
    <w:rsid w:val="004C6C16"/>
    <w:rsid w:val="004D375B"/>
    <w:rsid w:val="004D387F"/>
    <w:rsid w:val="004D4C66"/>
    <w:rsid w:val="004E03E6"/>
    <w:rsid w:val="004E45AC"/>
    <w:rsid w:val="004E4CB2"/>
    <w:rsid w:val="004E6036"/>
    <w:rsid w:val="004F0B47"/>
    <w:rsid w:val="004F24AB"/>
    <w:rsid w:val="004F2D25"/>
    <w:rsid w:val="004F564B"/>
    <w:rsid w:val="004F7B33"/>
    <w:rsid w:val="00501DE6"/>
    <w:rsid w:val="00507C17"/>
    <w:rsid w:val="0051030B"/>
    <w:rsid w:val="005115EE"/>
    <w:rsid w:val="00511CB3"/>
    <w:rsid w:val="0051476E"/>
    <w:rsid w:val="005150B5"/>
    <w:rsid w:val="005177B1"/>
    <w:rsid w:val="00521355"/>
    <w:rsid w:val="00522035"/>
    <w:rsid w:val="005241C6"/>
    <w:rsid w:val="00526A34"/>
    <w:rsid w:val="005301B4"/>
    <w:rsid w:val="0053040E"/>
    <w:rsid w:val="00534F45"/>
    <w:rsid w:val="00536DD7"/>
    <w:rsid w:val="00537061"/>
    <w:rsid w:val="00537D19"/>
    <w:rsid w:val="00537E17"/>
    <w:rsid w:val="0054227E"/>
    <w:rsid w:val="00546B6F"/>
    <w:rsid w:val="00547CD5"/>
    <w:rsid w:val="00551DB6"/>
    <w:rsid w:val="005530C6"/>
    <w:rsid w:val="00557B20"/>
    <w:rsid w:val="00560113"/>
    <w:rsid w:val="00562469"/>
    <w:rsid w:val="005663FD"/>
    <w:rsid w:val="005716BF"/>
    <w:rsid w:val="005722BF"/>
    <w:rsid w:val="0057560E"/>
    <w:rsid w:val="00580771"/>
    <w:rsid w:val="005810B3"/>
    <w:rsid w:val="00581674"/>
    <w:rsid w:val="00582E7D"/>
    <w:rsid w:val="005845A7"/>
    <w:rsid w:val="0058510E"/>
    <w:rsid w:val="005858DD"/>
    <w:rsid w:val="00587B21"/>
    <w:rsid w:val="005904D1"/>
    <w:rsid w:val="0059455C"/>
    <w:rsid w:val="0059494F"/>
    <w:rsid w:val="005952C9"/>
    <w:rsid w:val="005956D6"/>
    <w:rsid w:val="00597D5E"/>
    <w:rsid w:val="005A1FD5"/>
    <w:rsid w:val="005A5D9E"/>
    <w:rsid w:val="005A68B3"/>
    <w:rsid w:val="005A6C1D"/>
    <w:rsid w:val="005A7A6A"/>
    <w:rsid w:val="005A7F21"/>
    <w:rsid w:val="005B00C1"/>
    <w:rsid w:val="005B20B4"/>
    <w:rsid w:val="005B316F"/>
    <w:rsid w:val="005B54EA"/>
    <w:rsid w:val="005B5CBD"/>
    <w:rsid w:val="005B6BCD"/>
    <w:rsid w:val="005C4EC3"/>
    <w:rsid w:val="005D5F3B"/>
    <w:rsid w:val="005E10DC"/>
    <w:rsid w:val="005E25A3"/>
    <w:rsid w:val="005E353F"/>
    <w:rsid w:val="005E37FC"/>
    <w:rsid w:val="005E4777"/>
    <w:rsid w:val="005E5456"/>
    <w:rsid w:val="005E69EA"/>
    <w:rsid w:val="005F2689"/>
    <w:rsid w:val="005F2D07"/>
    <w:rsid w:val="005F4C11"/>
    <w:rsid w:val="005F7F56"/>
    <w:rsid w:val="00600762"/>
    <w:rsid w:val="006023E1"/>
    <w:rsid w:val="00602752"/>
    <w:rsid w:val="00603D72"/>
    <w:rsid w:val="00604716"/>
    <w:rsid w:val="00606D87"/>
    <w:rsid w:val="00611CD6"/>
    <w:rsid w:val="006123C1"/>
    <w:rsid w:val="006162BA"/>
    <w:rsid w:val="0062006A"/>
    <w:rsid w:val="00620BAA"/>
    <w:rsid w:val="006225BA"/>
    <w:rsid w:val="006238A5"/>
    <w:rsid w:val="00623A07"/>
    <w:rsid w:val="00624747"/>
    <w:rsid w:val="00625211"/>
    <w:rsid w:val="006266FD"/>
    <w:rsid w:val="006272B3"/>
    <w:rsid w:val="00630005"/>
    <w:rsid w:val="006323AB"/>
    <w:rsid w:val="006323B6"/>
    <w:rsid w:val="00634B8D"/>
    <w:rsid w:val="00645BE6"/>
    <w:rsid w:val="00647400"/>
    <w:rsid w:val="0065036B"/>
    <w:rsid w:val="00650C00"/>
    <w:rsid w:val="00652C02"/>
    <w:rsid w:val="00656357"/>
    <w:rsid w:val="0065642B"/>
    <w:rsid w:val="00662327"/>
    <w:rsid w:val="00664565"/>
    <w:rsid w:val="00664668"/>
    <w:rsid w:val="00665A7F"/>
    <w:rsid w:val="00665ED2"/>
    <w:rsid w:val="00666408"/>
    <w:rsid w:val="00671E93"/>
    <w:rsid w:val="00672C90"/>
    <w:rsid w:val="006731A4"/>
    <w:rsid w:val="00674100"/>
    <w:rsid w:val="00675512"/>
    <w:rsid w:val="00675D0F"/>
    <w:rsid w:val="00686857"/>
    <w:rsid w:val="00691DA2"/>
    <w:rsid w:val="006966DB"/>
    <w:rsid w:val="00696FEC"/>
    <w:rsid w:val="00697985"/>
    <w:rsid w:val="006A16A3"/>
    <w:rsid w:val="006A5693"/>
    <w:rsid w:val="006A5C29"/>
    <w:rsid w:val="006A79E9"/>
    <w:rsid w:val="006B1190"/>
    <w:rsid w:val="006B3D9D"/>
    <w:rsid w:val="006B5ACD"/>
    <w:rsid w:val="006B61CD"/>
    <w:rsid w:val="006B78DB"/>
    <w:rsid w:val="006C7678"/>
    <w:rsid w:val="006C7BCC"/>
    <w:rsid w:val="006E07C1"/>
    <w:rsid w:val="006E6551"/>
    <w:rsid w:val="006E74B7"/>
    <w:rsid w:val="006F71C8"/>
    <w:rsid w:val="0070125F"/>
    <w:rsid w:val="00701B06"/>
    <w:rsid w:val="00703B20"/>
    <w:rsid w:val="00704F25"/>
    <w:rsid w:val="00704F78"/>
    <w:rsid w:val="00705095"/>
    <w:rsid w:val="00713E99"/>
    <w:rsid w:val="00716DEA"/>
    <w:rsid w:val="00717F11"/>
    <w:rsid w:val="00721989"/>
    <w:rsid w:val="00722065"/>
    <w:rsid w:val="00723132"/>
    <w:rsid w:val="00723AD9"/>
    <w:rsid w:val="00723D5A"/>
    <w:rsid w:val="00723D7A"/>
    <w:rsid w:val="007240EB"/>
    <w:rsid w:val="00724671"/>
    <w:rsid w:val="00725F4A"/>
    <w:rsid w:val="00730D2F"/>
    <w:rsid w:val="00731E1A"/>
    <w:rsid w:val="0073233F"/>
    <w:rsid w:val="00732584"/>
    <w:rsid w:val="007335AA"/>
    <w:rsid w:val="007379E2"/>
    <w:rsid w:val="00737E7C"/>
    <w:rsid w:val="007424D8"/>
    <w:rsid w:val="00742ADE"/>
    <w:rsid w:val="0074440D"/>
    <w:rsid w:val="007445B8"/>
    <w:rsid w:val="00746929"/>
    <w:rsid w:val="007567AE"/>
    <w:rsid w:val="00760040"/>
    <w:rsid w:val="0076058D"/>
    <w:rsid w:val="00760D48"/>
    <w:rsid w:val="007640FB"/>
    <w:rsid w:val="007648D5"/>
    <w:rsid w:val="007671DC"/>
    <w:rsid w:val="0076726F"/>
    <w:rsid w:val="007705C7"/>
    <w:rsid w:val="00773B82"/>
    <w:rsid w:val="00774A46"/>
    <w:rsid w:val="007818A9"/>
    <w:rsid w:val="007818B4"/>
    <w:rsid w:val="00786F2D"/>
    <w:rsid w:val="00787F71"/>
    <w:rsid w:val="00794CDD"/>
    <w:rsid w:val="0079772A"/>
    <w:rsid w:val="007A20C1"/>
    <w:rsid w:val="007A21DF"/>
    <w:rsid w:val="007A26E9"/>
    <w:rsid w:val="007A34FA"/>
    <w:rsid w:val="007A36D4"/>
    <w:rsid w:val="007A42D6"/>
    <w:rsid w:val="007A4CD5"/>
    <w:rsid w:val="007A6A93"/>
    <w:rsid w:val="007A7234"/>
    <w:rsid w:val="007B0148"/>
    <w:rsid w:val="007B0579"/>
    <w:rsid w:val="007B35D1"/>
    <w:rsid w:val="007B4830"/>
    <w:rsid w:val="007B4E81"/>
    <w:rsid w:val="007C164B"/>
    <w:rsid w:val="007C374F"/>
    <w:rsid w:val="007D1DAA"/>
    <w:rsid w:val="007D233E"/>
    <w:rsid w:val="007D492E"/>
    <w:rsid w:val="007D65B7"/>
    <w:rsid w:val="007E3CD7"/>
    <w:rsid w:val="007E4BC3"/>
    <w:rsid w:val="007E5743"/>
    <w:rsid w:val="007E6730"/>
    <w:rsid w:val="007F0990"/>
    <w:rsid w:val="007F1555"/>
    <w:rsid w:val="007F3598"/>
    <w:rsid w:val="007F35E3"/>
    <w:rsid w:val="007F4F9F"/>
    <w:rsid w:val="007F67C6"/>
    <w:rsid w:val="0080116A"/>
    <w:rsid w:val="00803421"/>
    <w:rsid w:val="00805B85"/>
    <w:rsid w:val="008062EE"/>
    <w:rsid w:val="008116C2"/>
    <w:rsid w:val="00812E26"/>
    <w:rsid w:val="0081323F"/>
    <w:rsid w:val="00815323"/>
    <w:rsid w:val="00815E74"/>
    <w:rsid w:val="0081664B"/>
    <w:rsid w:val="008170DF"/>
    <w:rsid w:val="0082129A"/>
    <w:rsid w:val="00822F35"/>
    <w:rsid w:val="00823D8C"/>
    <w:rsid w:val="00824039"/>
    <w:rsid w:val="00825DF8"/>
    <w:rsid w:val="008310F2"/>
    <w:rsid w:val="008328C3"/>
    <w:rsid w:val="00832DD2"/>
    <w:rsid w:val="00833BF1"/>
    <w:rsid w:val="0083489B"/>
    <w:rsid w:val="008428FE"/>
    <w:rsid w:val="00844EE1"/>
    <w:rsid w:val="00852B95"/>
    <w:rsid w:val="0085614F"/>
    <w:rsid w:val="00860453"/>
    <w:rsid w:val="0086189C"/>
    <w:rsid w:val="00861F83"/>
    <w:rsid w:val="008631D0"/>
    <w:rsid w:val="008638E2"/>
    <w:rsid w:val="00865469"/>
    <w:rsid w:val="00865E33"/>
    <w:rsid w:val="00866412"/>
    <w:rsid w:val="00867706"/>
    <w:rsid w:val="00870300"/>
    <w:rsid w:val="00871A5B"/>
    <w:rsid w:val="00873ABC"/>
    <w:rsid w:val="008745AF"/>
    <w:rsid w:val="0087552F"/>
    <w:rsid w:val="0088133B"/>
    <w:rsid w:val="00886216"/>
    <w:rsid w:val="00891166"/>
    <w:rsid w:val="008915C8"/>
    <w:rsid w:val="0089458D"/>
    <w:rsid w:val="008955CF"/>
    <w:rsid w:val="00895A6F"/>
    <w:rsid w:val="008960D6"/>
    <w:rsid w:val="008966CE"/>
    <w:rsid w:val="00897B7D"/>
    <w:rsid w:val="008A62AC"/>
    <w:rsid w:val="008A64E2"/>
    <w:rsid w:val="008A6E15"/>
    <w:rsid w:val="008A6E70"/>
    <w:rsid w:val="008A7199"/>
    <w:rsid w:val="008B32F6"/>
    <w:rsid w:val="008B5708"/>
    <w:rsid w:val="008B5FDF"/>
    <w:rsid w:val="008B6E37"/>
    <w:rsid w:val="008B7441"/>
    <w:rsid w:val="008C2E9A"/>
    <w:rsid w:val="008C574C"/>
    <w:rsid w:val="008C5B8A"/>
    <w:rsid w:val="008C66A2"/>
    <w:rsid w:val="008D03D5"/>
    <w:rsid w:val="008D2003"/>
    <w:rsid w:val="008D37EB"/>
    <w:rsid w:val="008D3941"/>
    <w:rsid w:val="008D3D51"/>
    <w:rsid w:val="008D42CC"/>
    <w:rsid w:val="008D47F7"/>
    <w:rsid w:val="008D5664"/>
    <w:rsid w:val="008D75E5"/>
    <w:rsid w:val="008E170B"/>
    <w:rsid w:val="008E27D2"/>
    <w:rsid w:val="008E3667"/>
    <w:rsid w:val="008E3FF2"/>
    <w:rsid w:val="008F1F42"/>
    <w:rsid w:val="008F25AA"/>
    <w:rsid w:val="008F401F"/>
    <w:rsid w:val="008F4C20"/>
    <w:rsid w:val="008F6890"/>
    <w:rsid w:val="008F6EA2"/>
    <w:rsid w:val="008F7A48"/>
    <w:rsid w:val="0090065E"/>
    <w:rsid w:val="00904A8C"/>
    <w:rsid w:val="009077BA"/>
    <w:rsid w:val="00912B29"/>
    <w:rsid w:val="0091453A"/>
    <w:rsid w:val="00915859"/>
    <w:rsid w:val="00916890"/>
    <w:rsid w:val="0091792F"/>
    <w:rsid w:val="00922111"/>
    <w:rsid w:val="00924467"/>
    <w:rsid w:val="009258F6"/>
    <w:rsid w:val="009266DA"/>
    <w:rsid w:val="009319C5"/>
    <w:rsid w:val="0093341D"/>
    <w:rsid w:val="009346FE"/>
    <w:rsid w:val="00935C37"/>
    <w:rsid w:val="00940BB3"/>
    <w:rsid w:val="0094123B"/>
    <w:rsid w:val="009415D0"/>
    <w:rsid w:val="009419E4"/>
    <w:rsid w:val="00941F7E"/>
    <w:rsid w:val="00943C7E"/>
    <w:rsid w:val="009465A5"/>
    <w:rsid w:val="00952CDE"/>
    <w:rsid w:val="00953EAE"/>
    <w:rsid w:val="00955DF7"/>
    <w:rsid w:val="00963787"/>
    <w:rsid w:val="009645BE"/>
    <w:rsid w:val="00971979"/>
    <w:rsid w:val="00971E35"/>
    <w:rsid w:val="0097252E"/>
    <w:rsid w:val="009735E0"/>
    <w:rsid w:val="00974FD7"/>
    <w:rsid w:val="00975767"/>
    <w:rsid w:val="009764D7"/>
    <w:rsid w:val="0097674F"/>
    <w:rsid w:val="00976E40"/>
    <w:rsid w:val="00977038"/>
    <w:rsid w:val="00983EE9"/>
    <w:rsid w:val="00986A57"/>
    <w:rsid w:val="009916E5"/>
    <w:rsid w:val="00994615"/>
    <w:rsid w:val="009971BD"/>
    <w:rsid w:val="009A2D0D"/>
    <w:rsid w:val="009B0097"/>
    <w:rsid w:val="009B045C"/>
    <w:rsid w:val="009B17BB"/>
    <w:rsid w:val="009C0676"/>
    <w:rsid w:val="009C3170"/>
    <w:rsid w:val="009C3970"/>
    <w:rsid w:val="009C4C34"/>
    <w:rsid w:val="009D04C0"/>
    <w:rsid w:val="009D0648"/>
    <w:rsid w:val="009D2385"/>
    <w:rsid w:val="009D47DE"/>
    <w:rsid w:val="009D60E0"/>
    <w:rsid w:val="009E24E8"/>
    <w:rsid w:val="009E4DC3"/>
    <w:rsid w:val="009E68FA"/>
    <w:rsid w:val="009F03F8"/>
    <w:rsid w:val="009F0F62"/>
    <w:rsid w:val="009F4159"/>
    <w:rsid w:val="009F4F2C"/>
    <w:rsid w:val="009F683D"/>
    <w:rsid w:val="00A001C8"/>
    <w:rsid w:val="00A027D3"/>
    <w:rsid w:val="00A03255"/>
    <w:rsid w:val="00A07F10"/>
    <w:rsid w:val="00A10C91"/>
    <w:rsid w:val="00A14763"/>
    <w:rsid w:val="00A14E29"/>
    <w:rsid w:val="00A16270"/>
    <w:rsid w:val="00A16740"/>
    <w:rsid w:val="00A16AAA"/>
    <w:rsid w:val="00A20997"/>
    <w:rsid w:val="00A21141"/>
    <w:rsid w:val="00A22863"/>
    <w:rsid w:val="00A240DB"/>
    <w:rsid w:val="00A349B4"/>
    <w:rsid w:val="00A37061"/>
    <w:rsid w:val="00A45E70"/>
    <w:rsid w:val="00A45F14"/>
    <w:rsid w:val="00A466FF"/>
    <w:rsid w:val="00A5049F"/>
    <w:rsid w:val="00A51B7E"/>
    <w:rsid w:val="00A55D56"/>
    <w:rsid w:val="00A5679E"/>
    <w:rsid w:val="00A60F69"/>
    <w:rsid w:val="00A6306D"/>
    <w:rsid w:val="00A63997"/>
    <w:rsid w:val="00A6501D"/>
    <w:rsid w:val="00A67701"/>
    <w:rsid w:val="00A7432B"/>
    <w:rsid w:val="00A838FB"/>
    <w:rsid w:val="00A84DFF"/>
    <w:rsid w:val="00A84EE9"/>
    <w:rsid w:val="00A8668D"/>
    <w:rsid w:val="00A87801"/>
    <w:rsid w:val="00A91BAE"/>
    <w:rsid w:val="00A926A5"/>
    <w:rsid w:val="00A92A33"/>
    <w:rsid w:val="00A935E3"/>
    <w:rsid w:val="00A95154"/>
    <w:rsid w:val="00A95CE1"/>
    <w:rsid w:val="00A96081"/>
    <w:rsid w:val="00A96B37"/>
    <w:rsid w:val="00AA2D87"/>
    <w:rsid w:val="00AA5B6C"/>
    <w:rsid w:val="00AA7593"/>
    <w:rsid w:val="00AA7936"/>
    <w:rsid w:val="00AB1ED0"/>
    <w:rsid w:val="00AB20ED"/>
    <w:rsid w:val="00AB7269"/>
    <w:rsid w:val="00AB7E4A"/>
    <w:rsid w:val="00AC3AFF"/>
    <w:rsid w:val="00AC4AA8"/>
    <w:rsid w:val="00AC5382"/>
    <w:rsid w:val="00AC55AF"/>
    <w:rsid w:val="00AC7111"/>
    <w:rsid w:val="00AD3E1B"/>
    <w:rsid w:val="00AD67C2"/>
    <w:rsid w:val="00AD772E"/>
    <w:rsid w:val="00AE01CC"/>
    <w:rsid w:val="00AE10DF"/>
    <w:rsid w:val="00AE14A9"/>
    <w:rsid w:val="00AE2EB0"/>
    <w:rsid w:val="00AE3357"/>
    <w:rsid w:val="00AE3A41"/>
    <w:rsid w:val="00AE676B"/>
    <w:rsid w:val="00AE6B75"/>
    <w:rsid w:val="00AF1E22"/>
    <w:rsid w:val="00AF6323"/>
    <w:rsid w:val="00AF723E"/>
    <w:rsid w:val="00B01333"/>
    <w:rsid w:val="00B0352E"/>
    <w:rsid w:val="00B06CF4"/>
    <w:rsid w:val="00B079A3"/>
    <w:rsid w:val="00B124C1"/>
    <w:rsid w:val="00B1578B"/>
    <w:rsid w:val="00B16A62"/>
    <w:rsid w:val="00B16BE6"/>
    <w:rsid w:val="00B20026"/>
    <w:rsid w:val="00B2060E"/>
    <w:rsid w:val="00B20AAF"/>
    <w:rsid w:val="00B21052"/>
    <w:rsid w:val="00B219C1"/>
    <w:rsid w:val="00B225CA"/>
    <w:rsid w:val="00B25B41"/>
    <w:rsid w:val="00B26469"/>
    <w:rsid w:val="00B30529"/>
    <w:rsid w:val="00B36DFC"/>
    <w:rsid w:val="00B37615"/>
    <w:rsid w:val="00B40B97"/>
    <w:rsid w:val="00B426B9"/>
    <w:rsid w:val="00B43530"/>
    <w:rsid w:val="00B43BB2"/>
    <w:rsid w:val="00B46DE8"/>
    <w:rsid w:val="00B474AC"/>
    <w:rsid w:val="00B50477"/>
    <w:rsid w:val="00B53338"/>
    <w:rsid w:val="00B54783"/>
    <w:rsid w:val="00B553E5"/>
    <w:rsid w:val="00B55EE0"/>
    <w:rsid w:val="00B561A5"/>
    <w:rsid w:val="00B605B4"/>
    <w:rsid w:val="00B613B7"/>
    <w:rsid w:val="00B67F6D"/>
    <w:rsid w:val="00B70E60"/>
    <w:rsid w:val="00B7265F"/>
    <w:rsid w:val="00B7285A"/>
    <w:rsid w:val="00B72B4B"/>
    <w:rsid w:val="00B7302D"/>
    <w:rsid w:val="00B75A33"/>
    <w:rsid w:val="00B76250"/>
    <w:rsid w:val="00B768A4"/>
    <w:rsid w:val="00B76A08"/>
    <w:rsid w:val="00B810E3"/>
    <w:rsid w:val="00B81835"/>
    <w:rsid w:val="00B82789"/>
    <w:rsid w:val="00B83041"/>
    <w:rsid w:val="00B86097"/>
    <w:rsid w:val="00B92588"/>
    <w:rsid w:val="00B95FA4"/>
    <w:rsid w:val="00B97119"/>
    <w:rsid w:val="00BA0357"/>
    <w:rsid w:val="00BA30EB"/>
    <w:rsid w:val="00BA71EC"/>
    <w:rsid w:val="00BA78BC"/>
    <w:rsid w:val="00BA7C4E"/>
    <w:rsid w:val="00BB2D6B"/>
    <w:rsid w:val="00BB4C0F"/>
    <w:rsid w:val="00BB5930"/>
    <w:rsid w:val="00BB735E"/>
    <w:rsid w:val="00BC2F9B"/>
    <w:rsid w:val="00BC662F"/>
    <w:rsid w:val="00BC67CD"/>
    <w:rsid w:val="00BC729A"/>
    <w:rsid w:val="00BD316E"/>
    <w:rsid w:val="00BD5810"/>
    <w:rsid w:val="00BE20D1"/>
    <w:rsid w:val="00BE2EDA"/>
    <w:rsid w:val="00BE6760"/>
    <w:rsid w:val="00BE6E43"/>
    <w:rsid w:val="00BF3C46"/>
    <w:rsid w:val="00BF6C39"/>
    <w:rsid w:val="00C00360"/>
    <w:rsid w:val="00C003EE"/>
    <w:rsid w:val="00C0179F"/>
    <w:rsid w:val="00C058FB"/>
    <w:rsid w:val="00C106DF"/>
    <w:rsid w:val="00C14616"/>
    <w:rsid w:val="00C148B8"/>
    <w:rsid w:val="00C1707E"/>
    <w:rsid w:val="00C1730B"/>
    <w:rsid w:val="00C20876"/>
    <w:rsid w:val="00C23A1B"/>
    <w:rsid w:val="00C27812"/>
    <w:rsid w:val="00C318B2"/>
    <w:rsid w:val="00C32004"/>
    <w:rsid w:val="00C351C4"/>
    <w:rsid w:val="00C36CBC"/>
    <w:rsid w:val="00C37436"/>
    <w:rsid w:val="00C374FD"/>
    <w:rsid w:val="00C3795C"/>
    <w:rsid w:val="00C4115D"/>
    <w:rsid w:val="00C416E3"/>
    <w:rsid w:val="00C43B78"/>
    <w:rsid w:val="00C43BF7"/>
    <w:rsid w:val="00C46C5B"/>
    <w:rsid w:val="00C47C02"/>
    <w:rsid w:val="00C5198C"/>
    <w:rsid w:val="00C559E5"/>
    <w:rsid w:val="00C55E99"/>
    <w:rsid w:val="00C61B56"/>
    <w:rsid w:val="00C63A29"/>
    <w:rsid w:val="00C65E87"/>
    <w:rsid w:val="00C665A8"/>
    <w:rsid w:val="00C67EDC"/>
    <w:rsid w:val="00C70F28"/>
    <w:rsid w:val="00C72DF3"/>
    <w:rsid w:val="00C740CE"/>
    <w:rsid w:val="00C744E4"/>
    <w:rsid w:val="00C74CA4"/>
    <w:rsid w:val="00C7521D"/>
    <w:rsid w:val="00C85E74"/>
    <w:rsid w:val="00C86C66"/>
    <w:rsid w:val="00C958C6"/>
    <w:rsid w:val="00C961D4"/>
    <w:rsid w:val="00C96590"/>
    <w:rsid w:val="00C96BC4"/>
    <w:rsid w:val="00C97445"/>
    <w:rsid w:val="00C9745E"/>
    <w:rsid w:val="00C97ADC"/>
    <w:rsid w:val="00C97BCF"/>
    <w:rsid w:val="00CA3C1B"/>
    <w:rsid w:val="00CA61B8"/>
    <w:rsid w:val="00CC0F05"/>
    <w:rsid w:val="00CC1D13"/>
    <w:rsid w:val="00CC1DCE"/>
    <w:rsid w:val="00CC1F4B"/>
    <w:rsid w:val="00CC3143"/>
    <w:rsid w:val="00CC7742"/>
    <w:rsid w:val="00CD1274"/>
    <w:rsid w:val="00CE15F2"/>
    <w:rsid w:val="00CE1C1E"/>
    <w:rsid w:val="00CE2587"/>
    <w:rsid w:val="00CE4FEC"/>
    <w:rsid w:val="00CE6996"/>
    <w:rsid w:val="00CF44AE"/>
    <w:rsid w:val="00CF6D18"/>
    <w:rsid w:val="00CF6DC0"/>
    <w:rsid w:val="00D04D02"/>
    <w:rsid w:val="00D04DE7"/>
    <w:rsid w:val="00D078C6"/>
    <w:rsid w:val="00D107C7"/>
    <w:rsid w:val="00D14074"/>
    <w:rsid w:val="00D1511D"/>
    <w:rsid w:val="00D21E88"/>
    <w:rsid w:val="00D22C7E"/>
    <w:rsid w:val="00D23D27"/>
    <w:rsid w:val="00D25119"/>
    <w:rsid w:val="00D26D6A"/>
    <w:rsid w:val="00D30BA6"/>
    <w:rsid w:val="00D40A16"/>
    <w:rsid w:val="00D43FB4"/>
    <w:rsid w:val="00D443D5"/>
    <w:rsid w:val="00D444F6"/>
    <w:rsid w:val="00D445D5"/>
    <w:rsid w:val="00D458E8"/>
    <w:rsid w:val="00D46E48"/>
    <w:rsid w:val="00D47226"/>
    <w:rsid w:val="00D538FC"/>
    <w:rsid w:val="00D53E49"/>
    <w:rsid w:val="00D55A56"/>
    <w:rsid w:val="00D55AFB"/>
    <w:rsid w:val="00D604E7"/>
    <w:rsid w:val="00D626D4"/>
    <w:rsid w:val="00D6281B"/>
    <w:rsid w:val="00D6474A"/>
    <w:rsid w:val="00D663E3"/>
    <w:rsid w:val="00D670CA"/>
    <w:rsid w:val="00D702D5"/>
    <w:rsid w:val="00D728EF"/>
    <w:rsid w:val="00D743A2"/>
    <w:rsid w:val="00D81206"/>
    <w:rsid w:val="00D81846"/>
    <w:rsid w:val="00D82319"/>
    <w:rsid w:val="00D831B4"/>
    <w:rsid w:val="00D844F6"/>
    <w:rsid w:val="00D8668F"/>
    <w:rsid w:val="00D868BE"/>
    <w:rsid w:val="00D9032A"/>
    <w:rsid w:val="00D943A5"/>
    <w:rsid w:val="00D94764"/>
    <w:rsid w:val="00D96299"/>
    <w:rsid w:val="00D978B7"/>
    <w:rsid w:val="00DA12E3"/>
    <w:rsid w:val="00DA381B"/>
    <w:rsid w:val="00DA45CE"/>
    <w:rsid w:val="00DB3ACA"/>
    <w:rsid w:val="00DB5CB6"/>
    <w:rsid w:val="00DC28FF"/>
    <w:rsid w:val="00DC50F8"/>
    <w:rsid w:val="00DC5894"/>
    <w:rsid w:val="00DC6142"/>
    <w:rsid w:val="00DC665D"/>
    <w:rsid w:val="00DC6BA6"/>
    <w:rsid w:val="00DD0E8A"/>
    <w:rsid w:val="00DD1CA2"/>
    <w:rsid w:val="00DD3B00"/>
    <w:rsid w:val="00DD4FA6"/>
    <w:rsid w:val="00DD60F1"/>
    <w:rsid w:val="00DD69BD"/>
    <w:rsid w:val="00DD6D6B"/>
    <w:rsid w:val="00DE0647"/>
    <w:rsid w:val="00DE154D"/>
    <w:rsid w:val="00DE2B94"/>
    <w:rsid w:val="00DE63C7"/>
    <w:rsid w:val="00DE723C"/>
    <w:rsid w:val="00DF6726"/>
    <w:rsid w:val="00DF79B0"/>
    <w:rsid w:val="00E02EB5"/>
    <w:rsid w:val="00E07E51"/>
    <w:rsid w:val="00E119AC"/>
    <w:rsid w:val="00E13379"/>
    <w:rsid w:val="00E15C47"/>
    <w:rsid w:val="00E25D34"/>
    <w:rsid w:val="00E27532"/>
    <w:rsid w:val="00E35329"/>
    <w:rsid w:val="00E35994"/>
    <w:rsid w:val="00E37426"/>
    <w:rsid w:val="00E4520D"/>
    <w:rsid w:val="00E46FB9"/>
    <w:rsid w:val="00E532D6"/>
    <w:rsid w:val="00E55BE5"/>
    <w:rsid w:val="00E57AA6"/>
    <w:rsid w:val="00E60AA3"/>
    <w:rsid w:val="00E62FC6"/>
    <w:rsid w:val="00E64A70"/>
    <w:rsid w:val="00E65165"/>
    <w:rsid w:val="00E65E0F"/>
    <w:rsid w:val="00E70A05"/>
    <w:rsid w:val="00E70B0B"/>
    <w:rsid w:val="00E7599B"/>
    <w:rsid w:val="00E801E3"/>
    <w:rsid w:val="00E810B2"/>
    <w:rsid w:val="00E81AD0"/>
    <w:rsid w:val="00E826EC"/>
    <w:rsid w:val="00E86272"/>
    <w:rsid w:val="00E91935"/>
    <w:rsid w:val="00E926EE"/>
    <w:rsid w:val="00E93C37"/>
    <w:rsid w:val="00E94F72"/>
    <w:rsid w:val="00EA17FB"/>
    <w:rsid w:val="00EA45FB"/>
    <w:rsid w:val="00EA4654"/>
    <w:rsid w:val="00EA5E72"/>
    <w:rsid w:val="00EB01E4"/>
    <w:rsid w:val="00EB2587"/>
    <w:rsid w:val="00EB5BF9"/>
    <w:rsid w:val="00EB7A6A"/>
    <w:rsid w:val="00EC70F4"/>
    <w:rsid w:val="00ED0204"/>
    <w:rsid w:val="00ED0A33"/>
    <w:rsid w:val="00ED0BCD"/>
    <w:rsid w:val="00ED1CE8"/>
    <w:rsid w:val="00ED2352"/>
    <w:rsid w:val="00ED3106"/>
    <w:rsid w:val="00ED3122"/>
    <w:rsid w:val="00EE1844"/>
    <w:rsid w:val="00EE4320"/>
    <w:rsid w:val="00EE5946"/>
    <w:rsid w:val="00EE63FD"/>
    <w:rsid w:val="00EE7103"/>
    <w:rsid w:val="00EE723F"/>
    <w:rsid w:val="00EE729F"/>
    <w:rsid w:val="00EF1D6A"/>
    <w:rsid w:val="00EF648A"/>
    <w:rsid w:val="00EF7BE5"/>
    <w:rsid w:val="00EF7F7B"/>
    <w:rsid w:val="00F022BF"/>
    <w:rsid w:val="00F03A13"/>
    <w:rsid w:val="00F10963"/>
    <w:rsid w:val="00F1223A"/>
    <w:rsid w:val="00F12814"/>
    <w:rsid w:val="00F14170"/>
    <w:rsid w:val="00F15C00"/>
    <w:rsid w:val="00F21166"/>
    <w:rsid w:val="00F25A0F"/>
    <w:rsid w:val="00F326F6"/>
    <w:rsid w:val="00F33F44"/>
    <w:rsid w:val="00F4000F"/>
    <w:rsid w:val="00F41C2A"/>
    <w:rsid w:val="00F42996"/>
    <w:rsid w:val="00F44155"/>
    <w:rsid w:val="00F44856"/>
    <w:rsid w:val="00F44B84"/>
    <w:rsid w:val="00F44E4D"/>
    <w:rsid w:val="00F47596"/>
    <w:rsid w:val="00F51D3E"/>
    <w:rsid w:val="00F532A8"/>
    <w:rsid w:val="00F548DD"/>
    <w:rsid w:val="00F55AD1"/>
    <w:rsid w:val="00F562EF"/>
    <w:rsid w:val="00F65953"/>
    <w:rsid w:val="00F673CE"/>
    <w:rsid w:val="00F7260C"/>
    <w:rsid w:val="00F7351E"/>
    <w:rsid w:val="00F74A3F"/>
    <w:rsid w:val="00F75A48"/>
    <w:rsid w:val="00F849A8"/>
    <w:rsid w:val="00F868F0"/>
    <w:rsid w:val="00F9037D"/>
    <w:rsid w:val="00F90F5B"/>
    <w:rsid w:val="00F917DE"/>
    <w:rsid w:val="00F923AA"/>
    <w:rsid w:val="00F937F6"/>
    <w:rsid w:val="00F93E77"/>
    <w:rsid w:val="00F94327"/>
    <w:rsid w:val="00F945BD"/>
    <w:rsid w:val="00F95620"/>
    <w:rsid w:val="00F96FF7"/>
    <w:rsid w:val="00FA1392"/>
    <w:rsid w:val="00FA7103"/>
    <w:rsid w:val="00FA714D"/>
    <w:rsid w:val="00FA7768"/>
    <w:rsid w:val="00FB10D2"/>
    <w:rsid w:val="00FB2C3A"/>
    <w:rsid w:val="00FB4C91"/>
    <w:rsid w:val="00FB6F98"/>
    <w:rsid w:val="00FB7CC0"/>
    <w:rsid w:val="00FC0682"/>
    <w:rsid w:val="00FC0F50"/>
    <w:rsid w:val="00FC2209"/>
    <w:rsid w:val="00FC3584"/>
    <w:rsid w:val="00FC4BD9"/>
    <w:rsid w:val="00FC6289"/>
    <w:rsid w:val="00FD0108"/>
    <w:rsid w:val="00FE2265"/>
    <w:rsid w:val="00FE29B6"/>
    <w:rsid w:val="00FE5AC8"/>
    <w:rsid w:val="00FE6863"/>
    <w:rsid w:val="00FE6937"/>
    <w:rsid w:val="00FE714E"/>
    <w:rsid w:val="00FE79E0"/>
    <w:rsid w:val="00FF0166"/>
    <w:rsid w:val="00FF0283"/>
    <w:rsid w:val="00FF0E42"/>
    <w:rsid w:val="00FF2CB5"/>
    <w:rsid w:val="00FF450E"/>
    <w:rsid w:val="00FF61E8"/>
    <w:rsid w:val="2761AB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60A8B"/>
  <w15:docId w15:val="{DC264436-BE22-C540-A410-E3E273482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A_Body"/>
    <w:qFormat/>
    <w:rsid w:val="00112524"/>
    <w:rPr>
      <w:rFonts w:ascii="Times New Roman" w:hAnsi="Times New Roman"/>
      <w:sz w:val="24"/>
      <w:szCs w:val="24"/>
      <w:lang w:eastAsia="en-US"/>
    </w:rPr>
  </w:style>
  <w:style w:type="paragraph" w:styleId="Heading1">
    <w:name w:val="heading 1"/>
    <w:basedOn w:val="Normal"/>
    <w:next w:val="Normal"/>
    <w:semiHidden/>
    <w:pPr>
      <w:spacing w:before="40" w:after="80" w:line="312" w:lineRule="auto"/>
      <w:outlineLvl w:val="0"/>
    </w:pPr>
    <w:rPr>
      <w:rFonts w:ascii="Calibri" w:hAnsi="Calibri" w:cs="Calibri"/>
      <w:sz w:val="22"/>
      <w:szCs w:val="22"/>
      <w:lang w:eastAsia="en-AU"/>
    </w:rPr>
  </w:style>
  <w:style w:type="paragraph" w:styleId="Heading2">
    <w:name w:val="heading 2"/>
    <w:basedOn w:val="Normal"/>
    <w:next w:val="NormalIndent"/>
    <w:semiHidden/>
    <w:pPr>
      <w:outlineLvl w:val="1"/>
    </w:pPr>
  </w:style>
  <w:style w:type="paragraph" w:styleId="Heading3">
    <w:name w:val="heading 3"/>
    <w:basedOn w:val="Normal"/>
    <w:semiHidden/>
    <w:pPr>
      <w:outlineLvl w:val="2"/>
    </w:pPr>
  </w:style>
  <w:style w:type="paragraph" w:styleId="Heading4">
    <w:name w:val="heading 4"/>
    <w:basedOn w:val="Normal"/>
    <w:semiHidden/>
    <w:pPr>
      <w:outlineLvl w:val="3"/>
    </w:pPr>
  </w:style>
  <w:style w:type="paragraph" w:styleId="Heading5">
    <w:name w:val="heading 5"/>
    <w:basedOn w:val="Normal"/>
    <w:semiHidden/>
    <w:pPr>
      <w:outlineLvl w:val="4"/>
    </w:pPr>
  </w:style>
  <w:style w:type="paragraph" w:styleId="Heading6">
    <w:name w:val="heading 6"/>
    <w:basedOn w:val="Normal"/>
    <w:semiHidden/>
    <w:pPr>
      <w:outlineLvl w:val="5"/>
    </w:pPr>
  </w:style>
  <w:style w:type="paragraph" w:styleId="Heading7">
    <w:name w:val="heading 7"/>
    <w:basedOn w:val="Normal"/>
    <w:next w:val="Normal"/>
    <w:semiHidden/>
    <w:pPr>
      <w:outlineLvl w:val="6"/>
    </w:pPr>
  </w:style>
  <w:style w:type="paragraph" w:styleId="Heading8">
    <w:name w:val="heading 8"/>
    <w:basedOn w:val="Normal"/>
    <w:next w:val="Normal"/>
    <w:semiHidden/>
    <w:pPr>
      <w:outlineLvl w:val="7"/>
    </w:pPr>
  </w:style>
  <w:style w:type="paragraph" w:styleId="Heading9">
    <w:name w:val="heading 9"/>
    <w:basedOn w:val="Normal"/>
    <w:next w:val="Normal"/>
    <w:semiHidden/>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Accelerate body indent"/>
    <w:basedOn w:val="Normal"/>
    <w:qFormat/>
    <w:rsid w:val="002B2CFC"/>
    <w:pPr>
      <w:spacing w:before="40" w:after="80" w:line="312" w:lineRule="auto"/>
      <w:ind w:left="284"/>
    </w:pPr>
    <w:rPr>
      <w:rFonts w:ascii="Calibri" w:hAnsi="Calibri" w:cs="Calibri"/>
      <w:sz w:val="22"/>
      <w:szCs w:val="22"/>
      <w:lang w:eastAsia="en-AU"/>
    </w:rPr>
  </w:style>
  <w:style w:type="character" w:customStyle="1" w:styleId="AuthorNote">
    <w:name w:val="Author Note"/>
    <w:aliases w:val="AN"/>
    <w:uiPriority w:val="1"/>
    <w:qFormat/>
    <w:rsid w:val="008F401F"/>
    <w:rPr>
      <w:rFonts w:ascii="Arial" w:hAnsi="Arial"/>
      <w:b/>
      <w:vanish/>
      <w:color w:val="0074BF"/>
      <w:sz w:val="20"/>
    </w:rPr>
  </w:style>
  <w:style w:type="paragraph" w:styleId="BodyText">
    <w:name w:val="Body Text"/>
    <w:basedOn w:val="Normal"/>
    <w:qFormat/>
    <w:pPr>
      <w:spacing w:after="80"/>
    </w:pPr>
    <w:rPr>
      <w:rFonts w:ascii="Calibri" w:hAnsi="Calibri" w:cs="Calibri"/>
      <w:sz w:val="22"/>
      <w:szCs w:val="22"/>
      <w:lang w:eastAsia="en-AU"/>
    </w:rPr>
  </w:style>
  <w:style w:type="paragraph" w:styleId="BodyTextIndent">
    <w:name w:val="Body Text Indent"/>
    <w:basedOn w:val="BodyText"/>
    <w:qFormat/>
    <w:pPr>
      <w:ind w:left="709"/>
    </w:pPr>
  </w:style>
  <w:style w:type="paragraph" w:customStyle="1" w:styleId="ABulletindent">
    <w:name w:val="A_ Bullet_indent"/>
    <w:basedOn w:val="Normal"/>
    <w:qFormat/>
    <w:rsid w:val="007705C7"/>
    <w:pPr>
      <w:numPr>
        <w:numId w:val="1"/>
      </w:numPr>
      <w:spacing w:before="40" w:after="80" w:line="312" w:lineRule="auto"/>
    </w:pPr>
    <w:rPr>
      <w:rFonts w:ascii="Calibri" w:hAnsi="Calibri" w:cs="Calibri"/>
      <w:sz w:val="22"/>
      <w:szCs w:val="22"/>
      <w:lang w:eastAsia="en-AU"/>
    </w:rPr>
  </w:style>
  <w:style w:type="paragraph" w:customStyle="1" w:styleId="Bullet2">
    <w:name w:val="Bullet 2"/>
    <w:basedOn w:val="Normal"/>
    <w:qFormat/>
    <w:pPr>
      <w:numPr>
        <w:numId w:val="2"/>
      </w:numPr>
      <w:spacing w:before="40" w:after="80" w:line="312" w:lineRule="auto"/>
    </w:pPr>
    <w:rPr>
      <w:rFonts w:ascii="Calibri" w:hAnsi="Calibri" w:cs="Calibri"/>
      <w:sz w:val="22"/>
      <w:szCs w:val="22"/>
      <w:lang w:eastAsia="en-AU"/>
    </w:rPr>
  </w:style>
  <w:style w:type="paragraph" w:customStyle="1" w:styleId="Bullet3">
    <w:name w:val="Bullet 3"/>
    <w:basedOn w:val="Normal"/>
    <w:qFormat/>
    <w:pPr>
      <w:numPr>
        <w:numId w:val="3"/>
      </w:numPr>
      <w:spacing w:before="40" w:after="80" w:line="312" w:lineRule="auto"/>
    </w:pPr>
    <w:rPr>
      <w:rFonts w:ascii="Calibri" w:hAnsi="Calibri" w:cs="Calibri"/>
      <w:sz w:val="22"/>
      <w:szCs w:val="22"/>
      <w:lang w:eastAsia="en-AU"/>
    </w:rPr>
  </w:style>
  <w:style w:type="paragraph" w:styleId="Footer">
    <w:name w:val="footer"/>
    <w:basedOn w:val="Normal"/>
    <w:qFormat/>
    <w:pPr>
      <w:spacing w:before="40" w:after="80"/>
    </w:pPr>
    <w:rPr>
      <w:rFonts w:ascii="Calibri" w:hAnsi="Calibri" w:cs="Calibri"/>
      <w:noProof/>
      <w:sz w:val="16"/>
      <w:szCs w:val="22"/>
      <w:lang w:eastAsia="en-AU"/>
    </w:rPr>
  </w:style>
  <w:style w:type="paragraph" w:customStyle="1" w:styleId="Definitions">
    <w:name w:val="Definitions"/>
    <w:basedOn w:val="NormalIndent"/>
    <w:qFormat/>
    <w:rsid w:val="00774A46"/>
    <w:pPr>
      <w:numPr>
        <w:numId w:val="11"/>
      </w:numPr>
      <w:ind w:left="709" w:firstLine="0"/>
    </w:pPr>
  </w:style>
  <w:style w:type="paragraph" w:customStyle="1" w:styleId="GNHeading">
    <w:name w:val="GN Heading"/>
    <w:basedOn w:val="Normal"/>
    <w:next w:val="GNNormalIndent"/>
    <w:uiPriority w:val="1"/>
    <w:qFormat/>
    <w:rsid w:val="008F401F"/>
    <w:pPr>
      <w:keepNext/>
      <w:numPr>
        <w:numId w:val="8"/>
      </w:numPr>
      <w:spacing w:before="200" w:after="80"/>
    </w:pPr>
    <w:rPr>
      <w:rFonts w:ascii="Calibri" w:hAnsi="Calibri" w:cs="Calibri"/>
      <w:b/>
      <w:vanish/>
      <w:color w:val="000080"/>
      <w:sz w:val="22"/>
      <w:szCs w:val="22"/>
      <w:lang w:eastAsia="en-AU"/>
    </w:rPr>
  </w:style>
  <w:style w:type="paragraph" w:customStyle="1" w:styleId="GNNormalIndent">
    <w:name w:val="GN Normal Indent"/>
    <w:basedOn w:val="GNNormal"/>
    <w:uiPriority w:val="1"/>
    <w:qFormat/>
    <w:pPr>
      <w:ind w:left="709"/>
    </w:pPr>
  </w:style>
  <w:style w:type="paragraph" w:customStyle="1" w:styleId="GNNormal">
    <w:name w:val="GN Normal"/>
    <w:basedOn w:val="Normal"/>
    <w:uiPriority w:val="1"/>
    <w:qFormat/>
    <w:pPr>
      <w:spacing w:before="40" w:after="80"/>
    </w:pPr>
    <w:rPr>
      <w:rFonts w:ascii="Calibri" w:hAnsi="Calibri" w:cs="Calibri"/>
      <w:vanish/>
      <w:color w:val="000080"/>
      <w:sz w:val="22"/>
      <w:szCs w:val="22"/>
      <w:lang w:eastAsia="en-AU"/>
    </w:rPr>
  </w:style>
  <w:style w:type="paragraph" w:customStyle="1" w:styleId="GNLevel1">
    <w:name w:val="GN Level 1"/>
    <w:basedOn w:val="Normal"/>
    <w:uiPriority w:val="1"/>
    <w:qFormat/>
    <w:rsid w:val="000E46B2"/>
    <w:pPr>
      <w:numPr>
        <w:numId w:val="4"/>
      </w:numPr>
      <w:spacing w:before="40" w:after="80"/>
    </w:pPr>
    <w:rPr>
      <w:rFonts w:ascii="Calibri" w:hAnsi="Calibri" w:cs="Calibri"/>
      <w:vanish/>
      <w:color w:val="000080"/>
      <w:sz w:val="22"/>
      <w:szCs w:val="22"/>
      <w:lang w:eastAsia="en-AU"/>
    </w:rPr>
  </w:style>
  <w:style w:type="paragraph" w:customStyle="1" w:styleId="GNLevel2">
    <w:name w:val="GN Level 2"/>
    <w:basedOn w:val="Normal"/>
    <w:uiPriority w:val="1"/>
    <w:qFormat/>
    <w:rsid w:val="000E46B2"/>
    <w:pPr>
      <w:numPr>
        <w:ilvl w:val="1"/>
        <w:numId w:val="4"/>
      </w:numPr>
      <w:spacing w:before="40" w:after="80"/>
    </w:pPr>
    <w:rPr>
      <w:rFonts w:ascii="Calibri" w:hAnsi="Calibri" w:cs="Calibri"/>
      <w:vanish/>
      <w:color w:val="000080"/>
      <w:sz w:val="22"/>
      <w:szCs w:val="22"/>
      <w:lang w:eastAsia="en-AU"/>
    </w:rPr>
  </w:style>
  <w:style w:type="paragraph" w:styleId="Header">
    <w:name w:val="header"/>
    <w:basedOn w:val="Normal"/>
    <w:semiHidden/>
    <w:rsid w:val="00EA5E72"/>
    <w:pPr>
      <w:spacing w:after="80"/>
    </w:pPr>
    <w:rPr>
      <w:rFonts w:ascii="Calibri" w:hAnsi="Calibri" w:cs="Calibri"/>
      <w:noProof/>
      <w:sz w:val="16"/>
      <w:szCs w:val="22"/>
      <w:lang w:eastAsia="en-AU"/>
    </w:rPr>
  </w:style>
  <w:style w:type="paragraph" w:customStyle="1" w:styleId="HeaderTitle">
    <w:name w:val="Header Title"/>
    <w:basedOn w:val="Normal"/>
    <w:qFormat/>
    <w:rsid w:val="00861F83"/>
    <w:pPr>
      <w:spacing w:before="40" w:after="80"/>
    </w:pPr>
    <w:rPr>
      <w:rFonts w:ascii="Calibri" w:hAnsi="Calibri" w:cs="Calibri"/>
      <w:noProof/>
      <w:sz w:val="22"/>
      <w:szCs w:val="22"/>
      <w:lang w:eastAsia="en-AU"/>
    </w:rPr>
  </w:style>
  <w:style w:type="paragraph" w:customStyle="1" w:styleId="Definitionsa">
    <w:name w:val="Definitions (a)"/>
    <w:basedOn w:val="Normal"/>
    <w:qFormat/>
    <w:rsid w:val="0079772A"/>
    <w:pPr>
      <w:numPr>
        <w:ilvl w:val="1"/>
        <w:numId w:val="11"/>
      </w:numPr>
      <w:spacing w:before="40" w:after="80" w:line="312" w:lineRule="auto"/>
    </w:pPr>
    <w:rPr>
      <w:rFonts w:ascii="Calibri" w:hAnsi="Calibri" w:cs="Calibri"/>
      <w:sz w:val="22"/>
      <w:szCs w:val="22"/>
      <w:lang w:eastAsia="en-AU"/>
    </w:rPr>
  </w:style>
  <w:style w:type="paragraph" w:customStyle="1" w:styleId="level1">
    <w:name w:val="level1"/>
    <w:basedOn w:val="Normal"/>
    <w:qFormat/>
    <w:rsid w:val="008F401F"/>
    <w:pPr>
      <w:numPr>
        <w:numId w:val="9"/>
      </w:numPr>
      <w:spacing w:before="40" w:after="80" w:line="312" w:lineRule="auto"/>
    </w:pPr>
    <w:rPr>
      <w:rFonts w:ascii="Calibri" w:hAnsi="Calibri" w:cs="Calibri"/>
      <w:sz w:val="22"/>
      <w:szCs w:val="22"/>
      <w:lang w:eastAsia="en-AU"/>
    </w:rPr>
  </w:style>
  <w:style w:type="paragraph" w:customStyle="1" w:styleId="level2">
    <w:name w:val="level2"/>
    <w:basedOn w:val="Normal"/>
    <w:qFormat/>
    <w:pPr>
      <w:numPr>
        <w:ilvl w:val="1"/>
        <w:numId w:val="9"/>
      </w:numPr>
      <w:spacing w:before="40" w:after="80" w:line="312" w:lineRule="auto"/>
    </w:pPr>
    <w:rPr>
      <w:rFonts w:ascii="Calibri" w:hAnsi="Calibri" w:cs="Calibri"/>
      <w:sz w:val="22"/>
      <w:szCs w:val="22"/>
      <w:lang w:eastAsia="en-AU"/>
    </w:rPr>
  </w:style>
  <w:style w:type="paragraph" w:customStyle="1" w:styleId="level3">
    <w:name w:val="level3"/>
    <w:basedOn w:val="Normal"/>
    <w:qFormat/>
    <w:pPr>
      <w:numPr>
        <w:ilvl w:val="2"/>
        <w:numId w:val="9"/>
      </w:numPr>
      <w:spacing w:before="40" w:after="80" w:line="312" w:lineRule="auto"/>
    </w:pPr>
    <w:rPr>
      <w:rFonts w:ascii="Calibri" w:hAnsi="Calibri" w:cs="Calibri"/>
      <w:sz w:val="22"/>
      <w:szCs w:val="22"/>
      <w:lang w:eastAsia="en-AU"/>
    </w:rPr>
  </w:style>
  <w:style w:type="paragraph" w:customStyle="1" w:styleId="level4">
    <w:name w:val="level4"/>
    <w:basedOn w:val="Normal"/>
    <w:qFormat/>
    <w:pPr>
      <w:numPr>
        <w:ilvl w:val="3"/>
        <w:numId w:val="9"/>
      </w:numPr>
      <w:spacing w:before="40" w:after="80" w:line="312" w:lineRule="auto"/>
    </w:pPr>
    <w:rPr>
      <w:rFonts w:ascii="Calibri" w:hAnsi="Calibri" w:cs="Calibri"/>
      <w:sz w:val="22"/>
      <w:szCs w:val="22"/>
      <w:lang w:eastAsia="en-AU"/>
    </w:rPr>
  </w:style>
  <w:style w:type="paragraph" w:customStyle="1" w:styleId="level5">
    <w:name w:val="level5"/>
    <w:basedOn w:val="Normal"/>
    <w:qFormat/>
    <w:pPr>
      <w:numPr>
        <w:ilvl w:val="4"/>
        <w:numId w:val="9"/>
      </w:numPr>
      <w:spacing w:before="40" w:after="80" w:line="312" w:lineRule="auto"/>
    </w:pPr>
    <w:rPr>
      <w:rFonts w:ascii="Calibri" w:hAnsi="Calibri" w:cs="Calibri"/>
      <w:sz w:val="22"/>
      <w:szCs w:val="22"/>
      <w:lang w:eastAsia="en-AU"/>
    </w:rPr>
  </w:style>
  <w:style w:type="paragraph" w:customStyle="1" w:styleId="level6">
    <w:name w:val="level6"/>
    <w:basedOn w:val="Normal"/>
    <w:qFormat/>
    <w:pPr>
      <w:numPr>
        <w:ilvl w:val="5"/>
        <w:numId w:val="9"/>
      </w:numPr>
      <w:spacing w:before="40" w:after="80" w:line="312" w:lineRule="auto"/>
    </w:pPr>
    <w:rPr>
      <w:rFonts w:ascii="Calibri" w:hAnsi="Calibri" w:cs="Calibri"/>
      <w:sz w:val="22"/>
      <w:szCs w:val="22"/>
      <w:lang w:eastAsia="en-AU"/>
    </w:rPr>
  </w:style>
  <w:style w:type="character" w:styleId="PageNumber">
    <w:name w:val="page number"/>
    <w:semiHidden/>
    <w:qFormat/>
    <w:rPr>
      <w:sz w:val="16"/>
    </w:rPr>
  </w:style>
  <w:style w:type="character" w:styleId="Hyperlink">
    <w:name w:val="Hyperlink"/>
    <w:uiPriority w:val="99"/>
    <w:rsid w:val="0028458B"/>
    <w:rPr>
      <w:color w:val="0000FF"/>
      <w:u w:val="single"/>
    </w:rPr>
  </w:style>
  <w:style w:type="paragraph" w:customStyle="1" w:styleId="Schedule">
    <w:name w:val="Schedule"/>
    <w:basedOn w:val="Normal"/>
    <w:next w:val="ScheduleHeading"/>
    <w:qFormat/>
    <w:rsid w:val="00D458E8"/>
    <w:pPr>
      <w:keepNext/>
      <w:numPr>
        <w:numId w:val="6"/>
      </w:numPr>
      <w:spacing w:before="200" w:after="80" w:line="312" w:lineRule="auto"/>
      <w:ind w:left="0" w:firstLine="0"/>
      <w:outlineLvl w:val="0"/>
    </w:pPr>
    <w:rPr>
      <w:rFonts w:ascii="Calibri" w:hAnsi="Calibri" w:cs="Calibri"/>
      <w:b/>
      <w:sz w:val="22"/>
      <w:szCs w:val="22"/>
      <w:lang w:eastAsia="en-AU"/>
    </w:rPr>
  </w:style>
  <w:style w:type="paragraph" w:customStyle="1" w:styleId="ScheduleHeading">
    <w:name w:val="Schedule Heading"/>
    <w:basedOn w:val="Normal"/>
    <w:next w:val="Schedule1"/>
    <w:qFormat/>
    <w:rsid w:val="00A21141"/>
    <w:pPr>
      <w:keepNext/>
      <w:numPr>
        <w:ilvl w:val="1"/>
        <w:numId w:val="6"/>
      </w:numPr>
      <w:spacing w:before="160" w:after="80" w:line="312" w:lineRule="auto"/>
      <w:ind w:left="0" w:firstLine="0"/>
      <w:outlineLvl w:val="1"/>
    </w:pPr>
    <w:rPr>
      <w:rFonts w:ascii="Calibri" w:hAnsi="Calibri" w:cs="Calibri"/>
      <w:b/>
      <w:sz w:val="22"/>
      <w:szCs w:val="22"/>
      <w:lang w:eastAsia="en-AU"/>
    </w:rPr>
  </w:style>
  <w:style w:type="paragraph" w:customStyle="1" w:styleId="Schedule1">
    <w:name w:val="Schedule 1"/>
    <w:basedOn w:val="Normal"/>
    <w:next w:val="Schedule2"/>
    <w:qFormat/>
    <w:rsid w:val="006B5ACD"/>
    <w:pPr>
      <w:keepNext/>
      <w:numPr>
        <w:ilvl w:val="2"/>
        <w:numId w:val="6"/>
      </w:numPr>
      <w:spacing w:before="200" w:after="80" w:line="312" w:lineRule="auto"/>
    </w:pPr>
    <w:rPr>
      <w:rFonts w:ascii="Calibri" w:hAnsi="Calibri" w:cs="Calibri"/>
      <w:b/>
      <w:sz w:val="22"/>
      <w:szCs w:val="22"/>
      <w:lang w:eastAsia="en-AU"/>
    </w:rPr>
  </w:style>
  <w:style w:type="paragraph" w:customStyle="1" w:styleId="Schedule2">
    <w:name w:val="Schedule 2"/>
    <w:basedOn w:val="Normal"/>
    <w:next w:val="NormalIndent"/>
    <w:qFormat/>
    <w:rsid w:val="006B5ACD"/>
    <w:pPr>
      <w:keepNext/>
      <w:numPr>
        <w:ilvl w:val="3"/>
        <w:numId w:val="6"/>
      </w:numPr>
      <w:spacing w:before="160" w:after="80" w:line="312" w:lineRule="auto"/>
    </w:pPr>
    <w:rPr>
      <w:rFonts w:ascii="Calibri" w:hAnsi="Calibri" w:cs="Calibri"/>
      <w:b/>
      <w:sz w:val="21"/>
      <w:szCs w:val="22"/>
      <w:lang w:eastAsia="en-AU"/>
    </w:rPr>
  </w:style>
  <w:style w:type="paragraph" w:customStyle="1" w:styleId="Schedule3">
    <w:name w:val="Schedule 3"/>
    <w:basedOn w:val="Normal"/>
    <w:qFormat/>
    <w:rsid w:val="006B5ACD"/>
    <w:pPr>
      <w:numPr>
        <w:ilvl w:val="4"/>
        <w:numId w:val="6"/>
      </w:numPr>
      <w:spacing w:before="40" w:after="80" w:line="312" w:lineRule="auto"/>
    </w:pPr>
    <w:rPr>
      <w:rFonts w:ascii="Calibri" w:hAnsi="Calibri" w:cs="Calibri"/>
      <w:sz w:val="22"/>
      <w:szCs w:val="22"/>
      <w:lang w:eastAsia="en-AU"/>
    </w:rPr>
  </w:style>
  <w:style w:type="paragraph" w:customStyle="1" w:styleId="Schedule4">
    <w:name w:val="Schedule 4"/>
    <w:basedOn w:val="Normal"/>
    <w:qFormat/>
    <w:rsid w:val="006B5ACD"/>
    <w:pPr>
      <w:numPr>
        <w:ilvl w:val="5"/>
        <w:numId w:val="6"/>
      </w:numPr>
      <w:spacing w:before="40" w:after="80" w:line="312" w:lineRule="auto"/>
    </w:pPr>
    <w:rPr>
      <w:rFonts w:ascii="Calibri" w:hAnsi="Calibri" w:cs="Calibri"/>
      <w:sz w:val="22"/>
      <w:szCs w:val="22"/>
      <w:lang w:eastAsia="en-AU"/>
    </w:rPr>
  </w:style>
  <w:style w:type="paragraph" w:customStyle="1" w:styleId="Schedule5">
    <w:name w:val="Schedule 5"/>
    <w:basedOn w:val="Normal"/>
    <w:qFormat/>
    <w:rsid w:val="006B5ACD"/>
    <w:pPr>
      <w:numPr>
        <w:ilvl w:val="6"/>
        <w:numId w:val="6"/>
      </w:numPr>
      <w:spacing w:before="40" w:after="80" w:line="312" w:lineRule="auto"/>
    </w:pPr>
    <w:rPr>
      <w:rFonts w:ascii="Calibri" w:hAnsi="Calibri" w:cs="Calibri"/>
      <w:sz w:val="22"/>
      <w:szCs w:val="22"/>
      <w:lang w:eastAsia="en-AU"/>
    </w:rPr>
  </w:style>
  <w:style w:type="paragraph" w:customStyle="1" w:styleId="Schedule6">
    <w:name w:val="Schedule 6"/>
    <w:basedOn w:val="Normal"/>
    <w:qFormat/>
    <w:rsid w:val="006B5ACD"/>
    <w:pPr>
      <w:numPr>
        <w:ilvl w:val="7"/>
        <w:numId w:val="6"/>
      </w:numPr>
      <w:spacing w:before="40" w:after="80" w:line="312" w:lineRule="auto"/>
    </w:pPr>
    <w:rPr>
      <w:rFonts w:ascii="Calibri" w:hAnsi="Calibri" w:cs="Calibri"/>
      <w:sz w:val="22"/>
      <w:szCs w:val="22"/>
      <w:lang w:eastAsia="en-AU"/>
    </w:rPr>
  </w:style>
  <w:style w:type="paragraph" w:styleId="Title">
    <w:name w:val="Title"/>
    <w:basedOn w:val="Normal"/>
    <w:qFormat/>
    <w:rsid w:val="008F401F"/>
    <w:pPr>
      <w:keepNext/>
      <w:spacing w:after="60" w:line="312" w:lineRule="auto"/>
    </w:pPr>
    <w:rPr>
      <w:rFonts w:ascii="Calibri" w:hAnsi="Calibri" w:cs="Calibri"/>
      <w:sz w:val="32"/>
      <w:szCs w:val="22"/>
      <w:lang w:eastAsia="en-AU"/>
    </w:rPr>
  </w:style>
  <w:style w:type="paragraph" w:styleId="TOC1">
    <w:name w:val="toc 1"/>
    <w:basedOn w:val="Normal"/>
    <w:next w:val="TOC2"/>
    <w:autoRedefine/>
    <w:uiPriority w:val="39"/>
    <w:qFormat/>
    <w:rsid w:val="00587B21"/>
    <w:pPr>
      <w:tabs>
        <w:tab w:val="right" w:pos="9356"/>
      </w:tabs>
      <w:spacing w:before="40" w:after="80"/>
      <w:ind w:left="709" w:hanging="709"/>
    </w:pPr>
    <w:rPr>
      <w:rFonts w:ascii="Arial Bold" w:hAnsi="Arial Bold" w:cs="Calibri"/>
      <w:b/>
      <w:noProof/>
      <w:sz w:val="22"/>
      <w:szCs w:val="22"/>
    </w:rPr>
  </w:style>
  <w:style w:type="paragraph" w:styleId="TOC2">
    <w:name w:val="toc 2"/>
    <w:basedOn w:val="Normal"/>
    <w:autoRedefine/>
    <w:uiPriority w:val="39"/>
    <w:qFormat/>
    <w:rsid w:val="00587B21"/>
    <w:pPr>
      <w:tabs>
        <w:tab w:val="left" w:pos="709"/>
        <w:tab w:val="right" w:pos="9356"/>
      </w:tabs>
      <w:spacing w:before="60" w:after="80"/>
      <w:ind w:left="1418" w:hanging="709"/>
    </w:pPr>
    <w:rPr>
      <w:rFonts w:ascii="Calibri" w:hAnsi="Calibri" w:cs="Calibri"/>
      <w:noProof/>
      <w:sz w:val="22"/>
      <w:szCs w:val="22"/>
    </w:rPr>
  </w:style>
  <w:style w:type="paragraph" w:styleId="TOC3">
    <w:name w:val="toc 3"/>
    <w:basedOn w:val="Normal"/>
    <w:autoRedefine/>
    <w:semiHidden/>
    <w:rsid w:val="002E5F1F"/>
    <w:pPr>
      <w:spacing w:before="60"/>
      <w:ind w:left="709"/>
    </w:pPr>
    <w:rPr>
      <w:noProof/>
    </w:rPr>
  </w:style>
  <w:style w:type="paragraph" w:styleId="TOC4">
    <w:name w:val="toc 4"/>
    <w:basedOn w:val="Normal"/>
    <w:next w:val="Normal"/>
    <w:autoRedefine/>
    <w:semiHidden/>
    <w:rsid w:val="002E5F1F"/>
    <w:pPr>
      <w:tabs>
        <w:tab w:val="right" w:pos="7938"/>
      </w:tabs>
      <w:spacing w:before="60"/>
      <w:ind w:left="2835" w:hanging="709"/>
    </w:pPr>
    <w:rPr>
      <w:noProof/>
    </w:rPr>
  </w:style>
  <w:style w:type="paragraph" w:customStyle="1" w:styleId="AHeading1">
    <w:name w:val="A_Heading 1"/>
    <w:basedOn w:val="Normal"/>
    <w:next w:val="Normal"/>
    <w:qFormat/>
    <w:rsid w:val="004863C6"/>
    <w:pPr>
      <w:keepNext/>
      <w:spacing w:before="240" w:after="120" w:line="312" w:lineRule="auto"/>
    </w:pPr>
    <w:rPr>
      <w:rFonts w:ascii="Calibri" w:hAnsi="Calibri" w:cs="Calibri"/>
      <w:b/>
      <w:color w:val="0074BF"/>
      <w:sz w:val="28"/>
      <w:szCs w:val="22"/>
      <w:lang w:eastAsia="en-AU"/>
    </w:rPr>
  </w:style>
  <w:style w:type="paragraph" w:customStyle="1" w:styleId="AHeading2">
    <w:name w:val="A_ Heading 2"/>
    <w:basedOn w:val="Normal"/>
    <w:next w:val="Normal"/>
    <w:qFormat/>
    <w:rsid w:val="00DA12E3"/>
    <w:pPr>
      <w:keepNext/>
      <w:spacing w:before="240" w:after="60" w:line="312" w:lineRule="auto"/>
    </w:pPr>
    <w:rPr>
      <w:rFonts w:ascii="Calibri" w:hAnsi="Calibri" w:cs="Calibri"/>
      <w:b/>
      <w:color w:val="0074BF"/>
      <w:sz w:val="22"/>
      <w:lang w:eastAsia="en-AU"/>
    </w:rPr>
  </w:style>
  <w:style w:type="paragraph" w:customStyle="1" w:styleId="Definitionsi">
    <w:name w:val="Definitions (i)"/>
    <w:basedOn w:val="Normal"/>
    <w:qFormat/>
    <w:rsid w:val="0079772A"/>
    <w:pPr>
      <w:numPr>
        <w:ilvl w:val="2"/>
        <w:numId w:val="11"/>
      </w:numPr>
      <w:spacing w:before="40" w:after="80" w:line="312" w:lineRule="auto"/>
    </w:pPr>
    <w:rPr>
      <w:rFonts w:ascii="Calibri" w:hAnsi="Calibri" w:cs="Calibri"/>
      <w:sz w:val="22"/>
      <w:szCs w:val="22"/>
      <w:lang w:eastAsia="en-AU"/>
    </w:rPr>
  </w:style>
  <w:style w:type="paragraph" w:styleId="TOC5">
    <w:name w:val="toc 5"/>
    <w:basedOn w:val="Normal"/>
    <w:next w:val="Normal"/>
    <w:autoRedefine/>
    <w:semiHidden/>
    <w:rsid w:val="002E5F1F"/>
    <w:pPr>
      <w:ind w:left="3544" w:hanging="709"/>
    </w:pPr>
  </w:style>
  <w:style w:type="paragraph" w:styleId="TOC6">
    <w:name w:val="toc 6"/>
    <w:basedOn w:val="Normal"/>
    <w:next w:val="Normal"/>
    <w:autoRedefine/>
    <w:semiHidden/>
    <w:rsid w:val="002E5F1F"/>
    <w:pPr>
      <w:ind w:left="4253" w:hanging="709"/>
    </w:pPr>
  </w:style>
  <w:style w:type="paragraph" w:styleId="TOC7">
    <w:name w:val="toc 7"/>
    <w:basedOn w:val="Normal"/>
    <w:next w:val="Normal"/>
    <w:autoRedefine/>
    <w:semiHidden/>
    <w:rsid w:val="002E5F1F"/>
    <w:pPr>
      <w:ind w:left="1200"/>
    </w:pPr>
  </w:style>
  <w:style w:type="paragraph" w:styleId="TOC8">
    <w:name w:val="toc 8"/>
    <w:basedOn w:val="Normal"/>
    <w:next w:val="Normal"/>
    <w:autoRedefine/>
    <w:semiHidden/>
    <w:rsid w:val="002E5F1F"/>
    <w:pPr>
      <w:ind w:left="1400"/>
    </w:pPr>
  </w:style>
  <w:style w:type="paragraph" w:styleId="TOC9">
    <w:name w:val="toc 9"/>
    <w:basedOn w:val="Normal"/>
    <w:next w:val="Normal"/>
    <w:autoRedefine/>
    <w:semiHidden/>
    <w:rsid w:val="002E5F1F"/>
    <w:pPr>
      <w:ind w:left="1600"/>
    </w:pPr>
  </w:style>
  <w:style w:type="paragraph" w:customStyle="1" w:styleId="AllensHeading1">
    <w:name w:val="Allens Heading 1"/>
    <w:basedOn w:val="Normal"/>
    <w:next w:val="AllensHeading2"/>
    <w:qFormat/>
    <w:rsid w:val="0015748D"/>
    <w:pPr>
      <w:keepNext/>
      <w:numPr>
        <w:numId w:val="10"/>
      </w:numPr>
      <w:spacing w:before="200" w:after="80" w:line="312" w:lineRule="auto"/>
      <w:outlineLvl w:val="0"/>
    </w:pPr>
    <w:rPr>
      <w:rFonts w:ascii="Calibri" w:hAnsi="Calibri" w:cs="Calibri"/>
      <w:b/>
      <w:sz w:val="22"/>
      <w:szCs w:val="22"/>
      <w:lang w:eastAsia="en-AU"/>
    </w:rPr>
  </w:style>
  <w:style w:type="paragraph" w:customStyle="1" w:styleId="AllensHeading2">
    <w:name w:val="Allens Heading 2"/>
    <w:basedOn w:val="Normal"/>
    <w:next w:val="NormalIndent"/>
    <w:qFormat/>
    <w:rsid w:val="0015748D"/>
    <w:pPr>
      <w:keepNext/>
      <w:numPr>
        <w:ilvl w:val="1"/>
        <w:numId w:val="10"/>
      </w:numPr>
      <w:spacing w:before="160" w:after="80" w:line="312" w:lineRule="auto"/>
      <w:outlineLvl w:val="1"/>
    </w:pPr>
    <w:rPr>
      <w:rFonts w:ascii="Calibri" w:hAnsi="Calibri" w:cs="Calibri"/>
      <w:b/>
      <w:sz w:val="21"/>
      <w:szCs w:val="22"/>
      <w:lang w:eastAsia="en-AU"/>
    </w:rPr>
  </w:style>
  <w:style w:type="paragraph" w:styleId="FootnoteText">
    <w:name w:val="footnote text"/>
    <w:aliases w:val="Footnote Text Char Char Char,Footnote Text Char Char Char Char Char Char Char Char Char Char,Footnote Text Char Char Char Char Char Char,Footnote Text Char Char Char Char Char,Footnote Text Char Char Char Char Char Char Char Char Char,ff"/>
    <w:basedOn w:val="Normal"/>
    <w:link w:val="FootnoteTextChar"/>
    <w:uiPriority w:val="99"/>
    <w:qFormat/>
    <w:pPr>
      <w:spacing w:before="40" w:after="80" w:line="312" w:lineRule="auto"/>
    </w:pPr>
    <w:rPr>
      <w:rFonts w:ascii="Calibri" w:hAnsi="Calibri" w:cs="Calibri"/>
      <w:sz w:val="16"/>
      <w:szCs w:val="22"/>
      <w:lang w:eastAsia="en-AU"/>
    </w:rPr>
  </w:style>
  <w:style w:type="paragraph" w:customStyle="1" w:styleId="GNLevel3">
    <w:name w:val="GN Level 3"/>
    <w:basedOn w:val="Normal"/>
    <w:uiPriority w:val="1"/>
    <w:qFormat/>
    <w:rsid w:val="000E46B2"/>
    <w:pPr>
      <w:numPr>
        <w:ilvl w:val="2"/>
        <w:numId w:val="4"/>
      </w:numPr>
      <w:spacing w:before="40" w:after="80"/>
    </w:pPr>
    <w:rPr>
      <w:rFonts w:ascii="Calibri" w:hAnsi="Calibri" w:cs="Calibri"/>
      <w:vanish/>
      <w:color w:val="000080"/>
      <w:sz w:val="22"/>
      <w:szCs w:val="22"/>
      <w:lang w:eastAsia="en-AU"/>
    </w:rPr>
  </w:style>
  <w:style w:type="paragraph" w:customStyle="1" w:styleId="GNLevel4">
    <w:name w:val="GN Level 4"/>
    <w:basedOn w:val="Normal"/>
    <w:uiPriority w:val="1"/>
    <w:qFormat/>
    <w:rsid w:val="000E46B2"/>
    <w:pPr>
      <w:numPr>
        <w:ilvl w:val="3"/>
        <w:numId w:val="4"/>
      </w:numPr>
      <w:spacing w:before="40" w:after="80"/>
    </w:pPr>
    <w:rPr>
      <w:rFonts w:ascii="Calibri" w:hAnsi="Calibri" w:cs="Calibri"/>
      <w:vanish/>
      <w:color w:val="000080"/>
      <w:sz w:val="22"/>
      <w:szCs w:val="22"/>
      <w:lang w:eastAsia="en-AU"/>
    </w:rPr>
  </w:style>
  <w:style w:type="paragraph" w:customStyle="1" w:styleId="GNBullet">
    <w:name w:val="GN Bullet"/>
    <w:basedOn w:val="Normal"/>
    <w:uiPriority w:val="1"/>
    <w:qFormat/>
    <w:pPr>
      <w:numPr>
        <w:numId w:val="5"/>
      </w:numPr>
      <w:spacing w:before="40" w:after="80"/>
    </w:pPr>
    <w:rPr>
      <w:rFonts w:ascii="Calibri" w:hAnsi="Calibri" w:cs="Calibri"/>
      <w:vanish/>
      <w:color w:val="000080"/>
      <w:sz w:val="22"/>
      <w:szCs w:val="22"/>
      <w:lang w:eastAsia="en-AU"/>
    </w:rPr>
  </w:style>
  <w:style w:type="paragraph" w:customStyle="1" w:styleId="AllensHeading3">
    <w:name w:val="Allens Heading 3"/>
    <w:basedOn w:val="Normal"/>
    <w:qFormat/>
    <w:rsid w:val="0015748D"/>
    <w:pPr>
      <w:numPr>
        <w:ilvl w:val="2"/>
        <w:numId w:val="10"/>
      </w:numPr>
      <w:spacing w:before="40" w:after="80" w:line="312" w:lineRule="auto"/>
    </w:pPr>
    <w:rPr>
      <w:rFonts w:ascii="Calibri" w:hAnsi="Calibri" w:cs="Calibri"/>
      <w:sz w:val="22"/>
      <w:szCs w:val="22"/>
      <w:lang w:eastAsia="en-AU"/>
    </w:rPr>
  </w:style>
  <w:style w:type="paragraph" w:customStyle="1" w:styleId="AllensHeading4">
    <w:name w:val="Allens Heading 4"/>
    <w:basedOn w:val="Normal"/>
    <w:qFormat/>
    <w:rsid w:val="0015748D"/>
    <w:pPr>
      <w:numPr>
        <w:ilvl w:val="3"/>
        <w:numId w:val="10"/>
      </w:numPr>
      <w:spacing w:before="40" w:after="80" w:line="312" w:lineRule="auto"/>
    </w:pPr>
    <w:rPr>
      <w:rFonts w:ascii="Calibri" w:hAnsi="Calibri" w:cs="Calibri"/>
      <w:sz w:val="22"/>
      <w:szCs w:val="22"/>
      <w:lang w:eastAsia="en-AU"/>
    </w:rPr>
  </w:style>
  <w:style w:type="paragraph" w:customStyle="1" w:styleId="AllensHeading5">
    <w:name w:val="Allens Heading 5"/>
    <w:basedOn w:val="Normal"/>
    <w:qFormat/>
    <w:rsid w:val="0015748D"/>
    <w:pPr>
      <w:numPr>
        <w:ilvl w:val="4"/>
        <w:numId w:val="10"/>
      </w:numPr>
      <w:spacing w:before="40" w:after="80" w:line="312" w:lineRule="auto"/>
    </w:pPr>
    <w:rPr>
      <w:rFonts w:ascii="Calibri" w:hAnsi="Calibri" w:cs="Calibri"/>
      <w:sz w:val="22"/>
      <w:szCs w:val="22"/>
      <w:lang w:eastAsia="en-AU"/>
    </w:rPr>
  </w:style>
  <w:style w:type="paragraph" w:customStyle="1" w:styleId="AllensHeading6">
    <w:name w:val="Allens Heading 6"/>
    <w:basedOn w:val="Normal"/>
    <w:qFormat/>
    <w:rsid w:val="0015748D"/>
    <w:pPr>
      <w:numPr>
        <w:ilvl w:val="5"/>
        <w:numId w:val="10"/>
      </w:numPr>
      <w:spacing w:before="40" w:after="80" w:line="312" w:lineRule="auto"/>
    </w:pPr>
    <w:rPr>
      <w:rFonts w:ascii="Calibri" w:hAnsi="Calibri" w:cs="Calibri"/>
      <w:sz w:val="22"/>
      <w:szCs w:val="22"/>
      <w:lang w:eastAsia="en-AU"/>
    </w:rPr>
  </w:style>
  <w:style w:type="paragraph" w:customStyle="1" w:styleId="ContentsHeading">
    <w:name w:val="Contents Heading"/>
    <w:basedOn w:val="Normal"/>
    <w:next w:val="Normal"/>
    <w:qFormat/>
    <w:rsid w:val="008F401F"/>
    <w:pPr>
      <w:spacing w:after="80" w:line="312" w:lineRule="auto"/>
    </w:pPr>
    <w:rPr>
      <w:rFonts w:ascii="Calibri" w:hAnsi="Calibri" w:cs="Calibri"/>
      <w:b/>
      <w:sz w:val="22"/>
      <w:szCs w:val="22"/>
      <w:lang w:eastAsia="en-AU"/>
    </w:rPr>
  </w:style>
  <w:style w:type="table" w:styleId="TableGrid">
    <w:name w:val="Table Grid"/>
    <w:basedOn w:val="TableNormal"/>
    <w:rsid w:val="00116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A4C8F"/>
    <w:pPr>
      <w:spacing w:after="80"/>
    </w:pPr>
    <w:rPr>
      <w:rFonts w:ascii="Tahoma" w:hAnsi="Tahoma" w:cs="Tahoma"/>
      <w:sz w:val="16"/>
      <w:szCs w:val="16"/>
      <w:lang w:eastAsia="en-AU"/>
    </w:rPr>
  </w:style>
  <w:style w:type="character" w:customStyle="1" w:styleId="BalloonTextChar">
    <w:name w:val="Balloon Text Char"/>
    <w:link w:val="BalloonText"/>
    <w:semiHidden/>
    <w:rsid w:val="00D831B4"/>
    <w:rPr>
      <w:rFonts w:ascii="Tahoma" w:hAnsi="Tahoma" w:cs="Tahoma"/>
      <w:sz w:val="16"/>
      <w:szCs w:val="16"/>
    </w:rPr>
  </w:style>
  <w:style w:type="paragraph" w:customStyle="1" w:styleId="Aintrotext">
    <w:name w:val="A_intro_text"/>
    <w:basedOn w:val="Normal"/>
    <w:qFormat/>
    <w:rsid w:val="00F12814"/>
    <w:pPr>
      <w:spacing w:before="40" w:after="80" w:line="312" w:lineRule="auto"/>
    </w:pPr>
    <w:rPr>
      <w:rFonts w:ascii="TheSans B5 Plain" w:hAnsi="TheSans B5 Plain" w:cs="Calibri"/>
      <w:i/>
      <w:color w:val="000000"/>
      <w:sz w:val="22"/>
      <w:szCs w:val="22"/>
      <w:lang w:eastAsia="en-AU"/>
    </w:rPr>
  </w:style>
  <w:style w:type="paragraph" w:customStyle="1" w:styleId="Acceleratebullet2indent">
    <w:name w:val="Accelerate bullet 2 indent"/>
    <w:basedOn w:val="NormalIndent"/>
    <w:qFormat/>
    <w:rsid w:val="00675D0F"/>
    <w:pPr>
      <w:numPr>
        <w:numId w:val="25"/>
      </w:numPr>
      <w:ind w:left="567" w:hanging="218"/>
    </w:pPr>
  </w:style>
  <w:style w:type="paragraph" w:customStyle="1" w:styleId="Acceleratebullet3indent">
    <w:name w:val="Accelerate bullet 3 indent"/>
    <w:basedOn w:val="NormalIndent"/>
    <w:qFormat/>
    <w:rsid w:val="00675D0F"/>
    <w:pPr>
      <w:numPr>
        <w:numId w:val="27"/>
      </w:numPr>
      <w:ind w:left="851" w:hanging="284"/>
    </w:pPr>
  </w:style>
  <w:style w:type="paragraph" w:customStyle="1" w:styleId="CNameTitle">
    <w:name w:val="C_Name Title"/>
    <w:basedOn w:val="Normal"/>
    <w:qFormat/>
    <w:rsid w:val="001D4834"/>
    <w:pPr>
      <w:spacing w:before="240" w:after="120"/>
    </w:pPr>
    <w:rPr>
      <w:rFonts w:ascii="Calibri" w:hAnsi="Calibri" w:cs="Calibri"/>
      <w:color w:val="0074BF"/>
      <w:sz w:val="20"/>
      <w:szCs w:val="22"/>
      <w:lang w:eastAsia="en-AU"/>
    </w:rPr>
  </w:style>
  <w:style w:type="paragraph" w:customStyle="1" w:styleId="Ctelephoneemail">
    <w:name w:val="C_telephone_email"/>
    <w:basedOn w:val="CNameTitle"/>
    <w:qFormat/>
    <w:rsid w:val="008F25AA"/>
    <w:rPr>
      <w:rFonts w:ascii="TheSans B3 Light" w:hAnsi="TheSans B3 Light"/>
      <w:color w:val="auto"/>
      <w:sz w:val="18"/>
    </w:rPr>
  </w:style>
  <w:style w:type="paragraph" w:styleId="ListParagraph">
    <w:name w:val="List Paragraph"/>
    <w:basedOn w:val="Normal"/>
    <w:uiPriority w:val="34"/>
    <w:qFormat/>
    <w:rsid w:val="00C43B78"/>
    <w:pPr>
      <w:ind w:left="720"/>
    </w:pPr>
    <w:rPr>
      <w:rFonts w:ascii="Calibri" w:eastAsia="Calibri" w:hAnsi="Calibri" w:cs="Calibri"/>
      <w:sz w:val="22"/>
      <w:szCs w:val="22"/>
    </w:rPr>
  </w:style>
  <w:style w:type="paragraph" w:customStyle="1" w:styleId="ATitleSection">
    <w:name w:val="A_Title Section"/>
    <w:basedOn w:val="AHeading1"/>
    <w:qFormat/>
    <w:rsid w:val="007D1DAA"/>
    <w:pPr>
      <w:spacing w:after="360"/>
    </w:pPr>
    <w:rPr>
      <w:sz w:val="36"/>
      <w:szCs w:val="36"/>
    </w:rPr>
  </w:style>
  <w:style w:type="paragraph" w:styleId="NormalWeb">
    <w:name w:val="Normal (Web)"/>
    <w:basedOn w:val="Normal"/>
    <w:uiPriority w:val="99"/>
    <w:unhideWhenUsed/>
    <w:rsid w:val="0089458D"/>
    <w:pPr>
      <w:spacing w:before="100" w:beforeAutospacing="1" w:after="100" w:afterAutospacing="1"/>
    </w:pPr>
    <w:rPr>
      <w:rFonts w:cs="Calibri"/>
      <w:lang w:eastAsia="en-AU"/>
    </w:rPr>
  </w:style>
  <w:style w:type="character" w:styleId="FootnoteReference">
    <w:name w:val="footnote reference"/>
    <w:aliases w:val="4_G,Footnotemark,Footnotemark1,FR,Footnotemark2,FR1,Footnotemark3,FR2,Footnotemark4,FR3,Footnotemark5,FR4,Footnotemark6,Footnotemark7,Footnotemark8,FR5,Footnotemark11,Footnotemark21,FR11,Footnotemark31,FR21,Footnotemark41,FR31,FR41,F"/>
    <w:basedOn w:val="DefaultParagraphFont"/>
    <w:uiPriority w:val="99"/>
    <w:unhideWhenUsed/>
    <w:qFormat/>
    <w:rsid w:val="000D4757"/>
    <w:rPr>
      <w:vertAlign w:val="superscript"/>
    </w:rPr>
  </w:style>
  <w:style w:type="character" w:styleId="CommentReference">
    <w:name w:val="annotation reference"/>
    <w:basedOn w:val="DefaultParagraphFont"/>
    <w:uiPriority w:val="99"/>
    <w:semiHidden/>
    <w:unhideWhenUsed/>
    <w:rsid w:val="008B32F6"/>
    <w:rPr>
      <w:sz w:val="16"/>
      <w:szCs w:val="16"/>
    </w:rPr>
  </w:style>
  <w:style w:type="paragraph" w:styleId="CommentText">
    <w:name w:val="annotation text"/>
    <w:basedOn w:val="Normal"/>
    <w:link w:val="CommentTextChar"/>
    <w:uiPriority w:val="99"/>
    <w:semiHidden/>
    <w:unhideWhenUsed/>
    <w:rsid w:val="008B32F6"/>
    <w:rPr>
      <w:sz w:val="20"/>
      <w:szCs w:val="20"/>
    </w:rPr>
  </w:style>
  <w:style w:type="character" w:customStyle="1" w:styleId="CommentTextChar">
    <w:name w:val="Comment Text Char"/>
    <w:basedOn w:val="DefaultParagraphFont"/>
    <w:link w:val="CommentText"/>
    <w:uiPriority w:val="99"/>
    <w:semiHidden/>
    <w:rsid w:val="008B32F6"/>
    <w:rPr>
      <w:rFonts w:ascii="Calibri" w:hAnsi="Calibri" w:cs="Calibri"/>
    </w:rPr>
  </w:style>
  <w:style w:type="paragraph" w:styleId="NoSpacing">
    <w:name w:val="No Spacing"/>
    <w:uiPriority w:val="1"/>
    <w:qFormat/>
    <w:rsid w:val="008B32F6"/>
    <w:rPr>
      <w:rFonts w:asciiTheme="minorHAnsi" w:eastAsiaTheme="minorEastAsia" w:hAnsiTheme="minorHAnsi" w:cstheme="minorBidi"/>
      <w:sz w:val="24"/>
      <w:szCs w:val="24"/>
      <w:lang w:val="it-IT" w:eastAsia="en-US"/>
    </w:rPr>
  </w:style>
  <w:style w:type="character" w:styleId="FollowedHyperlink">
    <w:name w:val="FollowedHyperlink"/>
    <w:basedOn w:val="DefaultParagraphFont"/>
    <w:semiHidden/>
    <w:unhideWhenUsed/>
    <w:rsid w:val="007F0990"/>
    <w:rPr>
      <w:color w:val="800080" w:themeColor="followedHyperlink"/>
      <w:u w:val="single"/>
    </w:rPr>
  </w:style>
  <w:style w:type="character" w:customStyle="1" w:styleId="normaltextrun">
    <w:name w:val="normaltextrun"/>
    <w:basedOn w:val="DefaultParagraphFont"/>
    <w:rsid w:val="00A240DB"/>
  </w:style>
  <w:style w:type="character" w:customStyle="1" w:styleId="eop">
    <w:name w:val="eop"/>
    <w:basedOn w:val="DefaultParagraphFont"/>
    <w:rsid w:val="00A240DB"/>
  </w:style>
  <w:style w:type="paragraph" w:styleId="CommentSubject">
    <w:name w:val="annotation subject"/>
    <w:basedOn w:val="CommentText"/>
    <w:next w:val="CommentText"/>
    <w:link w:val="CommentSubjectChar"/>
    <w:semiHidden/>
    <w:unhideWhenUsed/>
    <w:rsid w:val="008428FE"/>
    <w:rPr>
      <w:b/>
      <w:bCs/>
    </w:rPr>
  </w:style>
  <w:style w:type="character" w:customStyle="1" w:styleId="CommentSubjectChar">
    <w:name w:val="Comment Subject Char"/>
    <w:basedOn w:val="CommentTextChar"/>
    <w:link w:val="CommentSubject"/>
    <w:semiHidden/>
    <w:rsid w:val="008428FE"/>
    <w:rPr>
      <w:rFonts w:ascii="Calibri" w:hAnsi="Calibri" w:cs="Calibri"/>
      <w:b/>
      <w:bCs/>
    </w:rPr>
  </w:style>
  <w:style w:type="paragraph" w:styleId="Revision">
    <w:name w:val="Revision"/>
    <w:hidden/>
    <w:uiPriority w:val="99"/>
    <w:semiHidden/>
    <w:rsid w:val="008428FE"/>
    <w:rPr>
      <w:rFonts w:ascii="Calibri" w:hAnsi="Calibri" w:cs="Calibri"/>
      <w:sz w:val="22"/>
      <w:szCs w:val="22"/>
    </w:rPr>
  </w:style>
  <w:style w:type="character" w:customStyle="1" w:styleId="FootnoteTextChar">
    <w:name w:val="Footnote Text Char"/>
    <w:aliases w:val="Footnote Text Char Char Char Char,Footnote Text Char Char Char Char Char Char Char Char Char Char Char,Footnote Text Char Char Char Char Char Char Char,Footnote Text Char Char Char Char Char Char1,ff Char"/>
    <w:basedOn w:val="DefaultParagraphFont"/>
    <w:link w:val="FootnoteText"/>
    <w:uiPriority w:val="99"/>
    <w:rsid w:val="00AF723E"/>
    <w:rPr>
      <w:rFonts w:ascii="Calibri" w:hAnsi="Calibri" w:cs="Calibri"/>
      <w:sz w:val="16"/>
      <w:szCs w:val="22"/>
    </w:rPr>
  </w:style>
  <w:style w:type="character" w:styleId="UnresolvedMention">
    <w:name w:val="Unresolved Mention"/>
    <w:basedOn w:val="DefaultParagraphFont"/>
    <w:uiPriority w:val="99"/>
    <w:semiHidden/>
    <w:unhideWhenUsed/>
    <w:rsid w:val="005E3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61189">
      <w:bodyDiv w:val="1"/>
      <w:marLeft w:val="0"/>
      <w:marRight w:val="0"/>
      <w:marTop w:val="0"/>
      <w:marBottom w:val="0"/>
      <w:divBdr>
        <w:top w:val="none" w:sz="0" w:space="0" w:color="auto"/>
        <w:left w:val="none" w:sz="0" w:space="0" w:color="auto"/>
        <w:bottom w:val="none" w:sz="0" w:space="0" w:color="auto"/>
        <w:right w:val="none" w:sz="0" w:space="0" w:color="auto"/>
      </w:divBdr>
    </w:div>
    <w:div w:id="61684976">
      <w:bodyDiv w:val="1"/>
      <w:marLeft w:val="0"/>
      <w:marRight w:val="0"/>
      <w:marTop w:val="0"/>
      <w:marBottom w:val="0"/>
      <w:divBdr>
        <w:top w:val="none" w:sz="0" w:space="0" w:color="auto"/>
        <w:left w:val="none" w:sz="0" w:space="0" w:color="auto"/>
        <w:bottom w:val="none" w:sz="0" w:space="0" w:color="auto"/>
        <w:right w:val="none" w:sz="0" w:space="0" w:color="auto"/>
      </w:divBdr>
    </w:div>
    <w:div w:id="71975087">
      <w:bodyDiv w:val="1"/>
      <w:marLeft w:val="0"/>
      <w:marRight w:val="0"/>
      <w:marTop w:val="0"/>
      <w:marBottom w:val="0"/>
      <w:divBdr>
        <w:top w:val="none" w:sz="0" w:space="0" w:color="auto"/>
        <w:left w:val="none" w:sz="0" w:space="0" w:color="auto"/>
        <w:bottom w:val="none" w:sz="0" w:space="0" w:color="auto"/>
        <w:right w:val="none" w:sz="0" w:space="0" w:color="auto"/>
      </w:divBdr>
    </w:div>
    <w:div w:id="128129210">
      <w:bodyDiv w:val="1"/>
      <w:marLeft w:val="0"/>
      <w:marRight w:val="0"/>
      <w:marTop w:val="0"/>
      <w:marBottom w:val="0"/>
      <w:divBdr>
        <w:top w:val="none" w:sz="0" w:space="0" w:color="auto"/>
        <w:left w:val="none" w:sz="0" w:space="0" w:color="auto"/>
        <w:bottom w:val="none" w:sz="0" w:space="0" w:color="auto"/>
        <w:right w:val="none" w:sz="0" w:space="0" w:color="auto"/>
      </w:divBdr>
    </w:div>
    <w:div w:id="135073143">
      <w:bodyDiv w:val="1"/>
      <w:marLeft w:val="0"/>
      <w:marRight w:val="0"/>
      <w:marTop w:val="0"/>
      <w:marBottom w:val="0"/>
      <w:divBdr>
        <w:top w:val="none" w:sz="0" w:space="0" w:color="auto"/>
        <w:left w:val="none" w:sz="0" w:space="0" w:color="auto"/>
        <w:bottom w:val="none" w:sz="0" w:space="0" w:color="auto"/>
        <w:right w:val="none" w:sz="0" w:space="0" w:color="auto"/>
      </w:divBdr>
    </w:div>
    <w:div w:id="143207854">
      <w:bodyDiv w:val="1"/>
      <w:marLeft w:val="0"/>
      <w:marRight w:val="0"/>
      <w:marTop w:val="0"/>
      <w:marBottom w:val="0"/>
      <w:divBdr>
        <w:top w:val="none" w:sz="0" w:space="0" w:color="auto"/>
        <w:left w:val="none" w:sz="0" w:space="0" w:color="auto"/>
        <w:bottom w:val="none" w:sz="0" w:space="0" w:color="auto"/>
        <w:right w:val="none" w:sz="0" w:space="0" w:color="auto"/>
      </w:divBdr>
    </w:div>
    <w:div w:id="182715525">
      <w:bodyDiv w:val="1"/>
      <w:marLeft w:val="0"/>
      <w:marRight w:val="0"/>
      <w:marTop w:val="0"/>
      <w:marBottom w:val="0"/>
      <w:divBdr>
        <w:top w:val="none" w:sz="0" w:space="0" w:color="auto"/>
        <w:left w:val="none" w:sz="0" w:space="0" w:color="auto"/>
        <w:bottom w:val="none" w:sz="0" w:space="0" w:color="auto"/>
        <w:right w:val="none" w:sz="0" w:space="0" w:color="auto"/>
      </w:divBdr>
    </w:div>
    <w:div w:id="271135935">
      <w:bodyDiv w:val="1"/>
      <w:marLeft w:val="0"/>
      <w:marRight w:val="0"/>
      <w:marTop w:val="0"/>
      <w:marBottom w:val="0"/>
      <w:divBdr>
        <w:top w:val="none" w:sz="0" w:space="0" w:color="auto"/>
        <w:left w:val="none" w:sz="0" w:space="0" w:color="auto"/>
        <w:bottom w:val="none" w:sz="0" w:space="0" w:color="auto"/>
        <w:right w:val="none" w:sz="0" w:space="0" w:color="auto"/>
      </w:divBdr>
    </w:div>
    <w:div w:id="323513503">
      <w:bodyDiv w:val="1"/>
      <w:marLeft w:val="0"/>
      <w:marRight w:val="0"/>
      <w:marTop w:val="0"/>
      <w:marBottom w:val="0"/>
      <w:divBdr>
        <w:top w:val="none" w:sz="0" w:space="0" w:color="auto"/>
        <w:left w:val="none" w:sz="0" w:space="0" w:color="auto"/>
        <w:bottom w:val="none" w:sz="0" w:space="0" w:color="auto"/>
        <w:right w:val="none" w:sz="0" w:space="0" w:color="auto"/>
      </w:divBdr>
    </w:div>
    <w:div w:id="337974726">
      <w:bodyDiv w:val="1"/>
      <w:marLeft w:val="0"/>
      <w:marRight w:val="0"/>
      <w:marTop w:val="0"/>
      <w:marBottom w:val="0"/>
      <w:divBdr>
        <w:top w:val="none" w:sz="0" w:space="0" w:color="auto"/>
        <w:left w:val="none" w:sz="0" w:space="0" w:color="auto"/>
        <w:bottom w:val="none" w:sz="0" w:space="0" w:color="auto"/>
        <w:right w:val="none" w:sz="0" w:space="0" w:color="auto"/>
      </w:divBdr>
    </w:div>
    <w:div w:id="515924132">
      <w:bodyDiv w:val="1"/>
      <w:marLeft w:val="0"/>
      <w:marRight w:val="0"/>
      <w:marTop w:val="0"/>
      <w:marBottom w:val="0"/>
      <w:divBdr>
        <w:top w:val="none" w:sz="0" w:space="0" w:color="auto"/>
        <w:left w:val="none" w:sz="0" w:space="0" w:color="auto"/>
        <w:bottom w:val="none" w:sz="0" w:space="0" w:color="auto"/>
        <w:right w:val="none" w:sz="0" w:space="0" w:color="auto"/>
      </w:divBdr>
    </w:div>
    <w:div w:id="540940830">
      <w:bodyDiv w:val="1"/>
      <w:marLeft w:val="0"/>
      <w:marRight w:val="0"/>
      <w:marTop w:val="0"/>
      <w:marBottom w:val="0"/>
      <w:divBdr>
        <w:top w:val="none" w:sz="0" w:space="0" w:color="auto"/>
        <w:left w:val="none" w:sz="0" w:space="0" w:color="auto"/>
        <w:bottom w:val="none" w:sz="0" w:space="0" w:color="auto"/>
        <w:right w:val="none" w:sz="0" w:space="0" w:color="auto"/>
      </w:divBdr>
    </w:div>
    <w:div w:id="608392843">
      <w:bodyDiv w:val="1"/>
      <w:marLeft w:val="0"/>
      <w:marRight w:val="0"/>
      <w:marTop w:val="0"/>
      <w:marBottom w:val="0"/>
      <w:divBdr>
        <w:top w:val="none" w:sz="0" w:space="0" w:color="auto"/>
        <w:left w:val="none" w:sz="0" w:space="0" w:color="auto"/>
        <w:bottom w:val="none" w:sz="0" w:space="0" w:color="auto"/>
        <w:right w:val="none" w:sz="0" w:space="0" w:color="auto"/>
      </w:divBdr>
    </w:div>
    <w:div w:id="728647064">
      <w:bodyDiv w:val="1"/>
      <w:marLeft w:val="0"/>
      <w:marRight w:val="0"/>
      <w:marTop w:val="0"/>
      <w:marBottom w:val="0"/>
      <w:divBdr>
        <w:top w:val="none" w:sz="0" w:space="0" w:color="auto"/>
        <w:left w:val="none" w:sz="0" w:space="0" w:color="auto"/>
        <w:bottom w:val="none" w:sz="0" w:space="0" w:color="auto"/>
        <w:right w:val="none" w:sz="0" w:space="0" w:color="auto"/>
      </w:divBdr>
      <w:divsChild>
        <w:div w:id="901452188">
          <w:marLeft w:val="0"/>
          <w:marRight w:val="0"/>
          <w:marTop w:val="0"/>
          <w:marBottom w:val="0"/>
          <w:divBdr>
            <w:top w:val="none" w:sz="0" w:space="0" w:color="auto"/>
            <w:left w:val="none" w:sz="0" w:space="0" w:color="auto"/>
            <w:bottom w:val="none" w:sz="0" w:space="0" w:color="auto"/>
            <w:right w:val="none" w:sz="0" w:space="0" w:color="auto"/>
          </w:divBdr>
          <w:divsChild>
            <w:div w:id="2042197445">
              <w:marLeft w:val="0"/>
              <w:marRight w:val="0"/>
              <w:marTop w:val="0"/>
              <w:marBottom w:val="0"/>
              <w:divBdr>
                <w:top w:val="none" w:sz="0" w:space="0" w:color="auto"/>
                <w:left w:val="none" w:sz="0" w:space="0" w:color="auto"/>
                <w:bottom w:val="none" w:sz="0" w:space="0" w:color="auto"/>
                <w:right w:val="none" w:sz="0" w:space="0" w:color="auto"/>
              </w:divBdr>
              <w:divsChild>
                <w:div w:id="781413854">
                  <w:marLeft w:val="3"/>
                  <w:marRight w:val="3"/>
                  <w:marTop w:val="0"/>
                  <w:marBottom w:val="0"/>
                  <w:divBdr>
                    <w:top w:val="none" w:sz="0" w:space="0" w:color="auto"/>
                    <w:left w:val="none" w:sz="0" w:space="0" w:color="auto"/>
                    <w:bottom w:val="none" w:sz="0" w:space="0" w:color="auto"/>
                    <w:right w:val="none" w:sz="0" w:space="0" w:color="auto"/>
                  </w:divBdr>
                </w:div>
              </w:divsChild>
            </w:div>
          </w:divsChild>
        </w:div>
      </w:divsChild>
    </w:div>
    <w:div w:id="735670097">
      <w:bodyDiv w:val="1"/>
      <w:marLeft w:val="0"/>
      <w:marRight w:val="0"/>
      <w:marTop w:val="0"/>
      <w:marBottom w:val="0"/>
      <w:divBdr>
        <w:top w:val="none" w:sz="0" w:space="0" w:color="auto"/>
        <w:left w:val="none" w:sz="0" w:space="0" w:color="auto"/>
        <w:bottom w:val="none" w:sz="0" w:space="0" w:color="auto"/>
        <w:right w:val="none" w:sz="0" w:space="0" w:color="auto"/>
      </w:divBdr>
    </w:div>
    <w:div w:id="796029635">
      <w:bodyDiv w:val="1"/>
      <w:marLeft w:val="0"/>
      <w:marRight w:val="0"/>
      <w:marTop w:val="0"/>
      <w:marBottom w:val="0"/>
      <w:divBdr>
        <w:top w:val="none" w:sz="0" w:space="0" w:color="auto"/>
        <w:left w:val="none" w:sz="0" w:space="0" w:color="auto"/>
        <w:bottom w:val="none" w:sz="0" w:space="0" w:color="auto"/>
        <w:right w:val="none" w:sz="0" w:space="0" w:color="auto"/>
      </w:divBdr>
    </w:div>
    <w:div w:id="841971685">
      <w:bodyDiv w:val="1"/>
      <w:marLeft w:val="0"/>
      <w:marRight w:val="0"/>
      <w:marTop w:val="0"/>
      <w:marBottom w:val="0"/>
      <w:divBdr>
        <w:top w:val="none" w:sz="0" w:space="0" w:color="auto"/>
        <w:left w:val="none" w:sz="0" w:space="0" w:color="auto"/>
        <w:bottom w:val="none" w:sz="0" w:space="0" w:color="auto"/>
        <w:right w:val="none" w:sz="0" w:space="0" w:color="auto"/>
      </w:divBdr>
    </w:div>
    <w:div w:id="888612268">
      <w:bodyDiv w:val="1"/>
      <w:marLeft w:val="0"/>
      <w:marRight w:val="0"/>
      <w:marTop w:val="0"/>
      <w:marBottom w:val="0"/>
      <w:divBdr>
        <w:top w:val="none" w:sz="0" w:space="0" w:color="auto"/>
        <w:left w:val="none" w:sz="0" w:space="0" w:color="auto"/>
        <w:bottom w:val="none" w:sz="0" w:space="0" w:color="auto"/>
        <w:right w:val="none" w:sz="0" w:space="0" w:color="auto"/>
      </w:divBdr>
    </w:div>
    <w:div w:id="895699317">
      <w:bodyDiv w:val="1"/>
      <w:marLeft w:val="0"/>
      <w:marRight w:val="0"/>
      <w:marTop w:val="0"/>
      <w:marBottom w:val="0"/>
      <w:divBdr>
        <w:top w:val="none" w:sz="0" w:space="0" w:color="auto"/>
        <w:left w:val="none" w:sz="0" w:space="0" w:color="auto"/>
        <w:bottom w:val="none" w:sz="0" w:space="0" w:color="auto"/>
        <w:right w:val="none" w:sz="0" w:space="0" w:color="auto"/>
      </w:divBdr>
    </w:div>
    <w:div w:id="1005669890">
      <w:bodyDiv w:val="1"/>
      <w:marLeft w:val="0"/>
      <w:marRight w:val="0"/>
      <w:marTop w:val="0"/>
      <w:marBottom w:val="0"/>
      <w:divBdr>
        <w:top w:val="none" w:sz="0" w:space="0" w:color="auto"/>
        <w:left w:val="none" w:sz="0" w:space="0" w:color="auto"/>
        <w:bottom w:val="none" w:sz="0" w:space="0" w:color="auto"/>
        <w:right w:val="none" w:sz="0" w:space="0" w:color="auto"/>
      </w:divBdr>
    </w:div>
    <w:div w:id="1156342554">
      <w:bodyDiv w:val="1"/>
      <w:marLeft w:val="0"/>
      <w:marRight w:val="0"/>
      <w:marTop w:val="0"/>
      <w:marBottom w:val="0"/>
      <w:divBdr>
        <w:top w:val="none" w:sz="0" w:space="0" w:color="auto"/>
        <w:left w:val="none" w:sz="0" w:space="0" w:color="auto"/>
        <w:bottom w:val="none" w:sz="0" w:space="0" w:color="auto"/>
        <w:right w:val="none" w:sz="0" w:space="0" w:color="auto"/>
      </w:divBdr>
    </w:div>
    <w:div w:id="1169171162">
      <w:bodyDiv w:val="1"/>
      <w:marLeft w:val="0"/>
      <w:marRight w:val="0"/>
      <w:marTop w:val="0"/>
      <w:marBottom w:val="0"/>
      <w:divBdr>
        <w:top w:val="none" w:sz="0" w:space="0" w:color="auto"/>
        <w:left w:val="none" w:sz="0" w:space="0" w:color="auto"/>
        <w:bottom w:val="none" w:sz="0" w:space="0" w:color="auto"/>
        <w:right w:val="none" w:sz="0" w:space="0" w:color="auto"/>
      </w:divBdr>
    </w:div>
    <w:div w:id="1309088768">
      <w:bodyDiv w:val="1"/>
      <w:marLeft w:val="0"/>
      <w:marRight w:val="0"/>
      <w:marTop w:val="0"/>
      <w:marBottom w:val="0"/>
      <w:divBdr>
        <w:top w:val="none" w:sz="0" w:space="0" w:color="auto"/>
        <w:left w:val="none" w:sz="0" w:space="0" w:color="auto"/>
        <w:bottom w:val="none" w:sz="0" w:space="0" w:color="auto"/>
        <w:right w:val="none" w:sz="0" w:space="0" w:color="auto"/>
      </w:divBdr>
    </w:div>
    <w:div w:id="1348407796">
      <w:bodyDiv w:val="1"/>
      <w:marLeft w:val="0"/>
      <w:marRight w:val="0"/>
      <w:marTop w:val="0"/>
      <w:marBottom w:val="0"/>
      <w:divBdr>
        <w:top w:val="none" w:sz="0" w:space="0" w:color="auto"/>
        <w:left w:val="none" w:sz="0" w:space="0" w:color="auto"/>
        <w:bottom w:val="none" w:sz="0" w:space="0" w:color="auto"/>
        <w:right w:val="none" w:sz="0" w:space="0" w:color="auto"/>
      </w:divBdr>
    </w:div>
    <w:div w:id="1372222688">
      <w:bodyDiv w:val="1"/>
      <w:marLeft w:val="0"/>
      <w:marRight w:val="0"/>
      <w:marTop w:val="0"/>
      <w:marBottom w:val="0"/>
      <w:divBdr>
        <w:top w:val="none" w:sz="0" w:space="0" w:color="auto"/>
        <w:left w:val="none" w:sz="0" w:space="0" w:color="auto"/>
        <w:bottom w:val="none" w:sz="0" w:space="0" w:color="auto"/>
        <w:right w:val="none" w:sz="0" w:space="0" w:color="auto"/>
      </w:divBdr>
    </w:div>
    <w:div w:id="1432504698">
      <w:bodyDiv w:val="1"/>
      <w:marLeft w:val="0"/>
      <w:marRight w:val="0"/>
      <w:marTop w:val="0"/>
      <w:marBottom w:val="0"/>
      <w:divBdr>
        <w:top w:val="none" w:sz="0" w:space="0" w:color="auto"/>
        <w:left w:val="none" w:sz="0" w:space="0" w:color="auto"/>
        <w:bottom w:val="none" w:sz="0" w:space="0" w:color="auto"/>
        <w:right w:val="none" w:sz="0" w:space="0" w:color="auto"/>
      </w:divBdr>
    </w:div>
    <w:div w:id="1484156294">
      <w:bodyDiv w:val="1"/>
      <w:marLeft w:val="0"/>
      <w:marRight w:val="0"/>
      <w:marTop w:val="0"/>
      <w:marBottom w:val="0"/>
      <w:divBdr>
        <w:top w:val="none" w:sz="0" w:space="0" w:color="auto"/>
        <w:left w:val="none" w:sz="0" w:space="0" w:color="auto"/>
        <w:bottom w:val="none" w:sz="0" w:space="0" w:color="auto"/>
        <w:right w:val="none" w:sz="0" w:space="0" w:color="auto"/>
      </w:divBdr>
    </w:div>
    <w:div w:id="1504203989">
      <w:bodyDiv w:val="1"/>
      <w:marLeft w:val="0"/>
      <w:marRight w:val="0"/>
      <w:marTop w:val="0"/>
      <w:marBottom w:val="0"/>
      <w:divBdr>
        <w:top w:val="none" w:sz="0" w:space="0" w:color="auto"/>
        <w:left w:val="none" w:sz="0" w:space="0" w:color="auto"/>
        <w:bottom w:val="none" w:sz="0" w:space="0" w:color="auto"/>
        <w:right w:val="none" w:sz="0" w:space="0" w:color="auto"/>
      </w:divBdr>
    </w:div>
    <w:div w:id="1523668116">
      <w:bodyDiv w:val="1"/>
      <w:marLeft w:val="0"/>
      <w:marRight w:val="0"/>
      <w:marTop w:val="0"/>
      <w:marBottom w:val="0"/>
      <w:divBdr>
        <w:top w:val="none" w:sz="0" w:space="0" w:color="auto"/>
        <w:left w:val="none" w:sz="0" w:space="0" w:color="auto"/>
        <w:bottom w:val="none" w:sz="0" w:space="0" w:color="auto"/>
        <w:right w:val="none" w:sz="0" w:space="0" w:color="auto"/>
      </w:divBdr>
    </w:div>
    <w:div w:id="1601446776">
      <w:bodyDiv w:val="1"/>
      <w:marLeft w:val="0"/>
      <w:marRight w:val="0"/>
      <w:marTop w:val="0"/>
      <w:marBottom w:val="0"/>
      <w:divBdr>
        <w:top w:val="none" w:sz="0" w:space="0" w:color="auto"/>
        <w:left w:val="none" w:sz="0" w:space="0" w:color="auto"/>
        <w:bottom w:val="none" w:sz="0" w:space="0" w:color="auto"/>
        <w:right w:val="none" w:sz="0" w:space="0" w:color="auto"/>
      </w:divBdr>
    </w:div>
    <w:div w:id="1710958518">
      <w:bodyDiv w:val="1"/>
      <w:marLeft w:val="0"/>
      <w:marRight w:val="0"/>
      <w:marTop w:val="0"/>
      <w:marBottom w:val="0"/>
      <w:divBdr>
        <w:top w:val="none" w:sz="0" w:space="0" w:color="auto"/>
        <w:left w:val="none" w:sz="0" w:space="0" w:color="auto"/>
        <w:bottom w:val="none" w:sz="0" w:space="0" w:color="auto"/>
        <w:right w:val="none" w:sz="0" w:space="0" w:color="auto"/>
      </w:divBdr>
    </w:div>
    <w:div w:id="1756902878">
      <w:bodyDiv w:val="1"/>
      <w:marLeft w:val="0"/>
      <w:marRight w:val="0"/>
      <w:marTop w:val="0"/>
      <w:marBottom w:val="0"/>
      <w:divBdr>
        <w:top w:val="none" w:sz="0" w:space="0" w:color="auto"/>
        <w:left w:val="none" w:sz="0" w:space="0" w:color="auto"/>
        <w:bottom w:val="none" w:sz="0" w:space="0" w:color="auto"/>
        <w:right w:val="none" w:sz="0" w:space="0" w:color="auto"/>
      </w:divBdr>
    </w:div>
    <w:div w:id="1786384819">
      <w:bodyDiv w:val="1"/>
      <w:marLeft w:val="0"/>
      <w:marRight w:val="0"/>
      <w:marTop w:val="0"/>
      <w:marBottom w:val="0"/>
      <w:divBdr>
        <w:top w:val="none" w:sz="0" w:space="0" w:color="auto"/>
        <w:left w:val="none" w:sz="0" w:space="0" w:color="auto"/>
        <w:bottom w:val="none" w:sz="0" w:space="0" w:color="auto"/>
        <w:right w:val="none" w:sz="0" w:space="0" w:color="auto"/>
      </w:divBdr>
    </w:div>
    <w:div w:id="1848330124">
      <w:bodyDiv w:val="1"/>
      <w:marLeft w:val="0"/>
      <w:marRight w:val="0"/>
      <w:marTop w:val="0"/>
      <w:marBottom w:val="0"/>
      <w:divBdr>
        <w:top w:val="none" w:sz="0" w:space="0" w:color="auto"/>
        <w:left w:val="none" w:sz="0" w:space="0" w:color="auto"/>
        <w:bottom w:val="none" w:sz="0" w:space="0" w:color="auto"/>
        <w:right w:val="none" w:sz="0" w:space="0" w:color="auto"/>
      </w:divBdr>
    </w:div>
    <w:div w:id="1933972123">
      <w:bodyDiv w:val="1"/>
      <w:marLeft w:val="0"/>
      <w:marRight w:val="0"/>
      <w:marTop w:val="0"/>
      <w:marBottom w:val="0"/>
      <w:divBdr>
        <w:top w:val="none" w:sz="0" w:space="0" w:color="auto"/>
        <w:left w:val="none" w:sz="0" w:space="0" w:color="auto"/>
        <w:bottom w:val="none" w:sz="0" w:space="0" w:color="auto"/>
        <w:right w:val="none" w:sz="0" w:space="0" w:color="auto"/>
      </w:divBdr>
    </w:div>
    <w:div w:id="2020037769">
      <w:bodyDiv w:val="1"/>
      <w:marLeft w:val="0"/>
      <w:marRight w:val="0"/>
      <w:marTop w:val="0"/>
      <w:marBottom w:val="0"/>
      <w:divBdr>
        <w:top w:val="none" w:sz="0" w:space="0" w:color="auto"/>
        <w:left w:val="none" w:sz="0" w:space="0" w:color="auto"/>
        <w:bottom w:val="none" w:sz="0" w:space="0" w:color="auto"/>
        <w:right w:val="none" w:sz="0" w:space="0" w:color="auto"/>
      </w:divBdr>
    </w:div>
    <w:div w:id="211127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aph.gov.au"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gif"/><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gi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BCECCCFAE2D994791F3D6073FB146DE" ma:contentTypeVersion="21" ma:contentTypeDescription="Create a new document." ma:contentTypeScope="" ma:versionID="a67ca2674020cfdd92b47be8b81d377d">
  <xsd:schema xmlns:xsd="http://www.w3.org/2001/XMLSchema" xmlns:xs="http://www.w3.org/2001/XMLSchema" xmlns:p="http://schemas.microsoft.com/office/2006/metadata/properties" xmlns:ns2="b6221432-c6c5-4215-98ef-71da57c18458" xmlns:ns3="c59ca99c-a905-410f-8eaa-801775e11d51" targetNamespace="http://schemas.microsoft.com/office/2006/metadata/properties" ma:root="true" ma:fieldsID="51d9c1ad1ff98640de2a427430fa0149" ns2:_="" ns3:_="">
    <xsd:import namespace="b6221432-c6c5-4215-98ef-71da57c18458"/>
    <xsd:import namespace="c59ca99c-a905-410f-8eaa-801775e11d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21432-c6c5-4215-98ef-71da57c184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9ca99c-a905-410f-8eaa-801775e11d5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19c3b1f-a671-438a-9ab8-c79a0f327c2a}" ma:internalName="TaxCatchAll" ma:showField="CatchAllData" ma:web="c59ca99c-a905-410f-8eaa-801775e11d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221432-c6c5-4215-98ef-71da57c18458">
      <Terms xmlns="http://schemas.microsoft.com/office/infopath/2007/PartnerControls"/>
    </lcf76f155ced4ddcb4097134ff3c332f>
    <TaxCatchAll xmlns="c59ca99c-a905-410f-8eaa-801775e11d51" xsi:nil="true"/>
  </documentManagement>
</p:properties>
</file>

<file path=customXml/itemProps1.xml><?xml version="1.0" encoding="utf-8"?>
<ds:datastoreItem xmlns:ds="http://schemas.openxmlformats.org/officeDocument/2006/customXml" ds:itemID="{F829868E-602E-4BA2-8783-60066BDE5D14}">
  <ds:schemaRefs>
    <ds:schemaRef ds:uri="http://schemas.openxmlformats.org/officeDocument/2006/bibliography"/>
  </ds:schemaRefs>
</ds:datastoreItem>
</file>

<file path=customXml/itemProps2.xml><?xml version="1.0" encoding="utf-8"?>
<ds:datastoreItem xmlns:ds="http://schemas.openxmlformats.org/officeDocument/2006/customXml" ds:itemID="{9594695E-6055-4A98-B92B-436C34452F48}"/>
</file>

<file path=customXml/itemProps3.xml><?xml version="1.0" encoding="utf-8"?>
<ds:datastoreItem xmlns:ds="http://schemas.openxmlformats.org/officeDocument/2006/customXml" ds:itemID="{20CD0768-97E2-434E-9FE8-C57CDC0A46DE}"/>
</file>

<file path=customXml/itemProps4.xml><?xml version="1.0" encoding="utf-8"?>
<ds:datastoreItem xmlns:ds="http://schemas.openxmlformats.org/officeDocument/2006/customXml" ds:itemID="{21802E99-13AB-40F9-BABB-A23D2442C545}"/>
</file>

<file path=docProps/app.xml><?xml version="1.0" encoding="utf-8"?>
<Properties xmlns="http://schemas.openxmlformats.org/officeDocument/2006/extended-properties" xmlns:vt="http://schemas.openxmlformats.org/officeDocument/2006/docPropsVTypes">
  <Template>Normal</Template>
  <TotalTime>51</TotalTime>
  <Pages>3</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Allens Arthur Robinson</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Nayan Bhathela</dc:creator>
  <cp:lastModifiedBy>George Williams</cp:lastModifiedBy>
  <cp:revision>50</cp:revision>
  <cp:lastPrinted>2015-10-09T00:00:00Z</cp:lastPrinted>
  <dcterms:created xsi:type="dcterms:W3CDTF">2019-09-24T00:43:00Z</dcterms:created>
  <dcterms:modified xsi:type="dcterms:W3CDTF">2019-09-24T07:13:00Z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Footer">
    <vt:lpwstr>gtgs A0215332978v1 150918 </vt:lpwstr>
  </property>
  <property fmtid="{D5CDD505-2E9C-101B-9397-08002B2CF9AE}" pid="3" name="DOCSDocNumber">
    <vt:lpwstr>15332978</vt:lpwstr>
  </property>
  <property fmtid="{D5CDD505-2E9C-101B-9397-08002B2CF9AE}" pid="4" name="DOCSDocumentID">
    <vt:lpwstr>A0215332978</vt:lpwstr>
  </property>
  <property fmtid="{D5CDD505-2E9C-101B-9397-08002B2CF9AE}" pid="5" name="DOCSDocName">
    <vt:lpwstr>TPP Agreement Briefing for Partners Oct2015</vt:lpwstr>
  </property>
  <property fmtid="{D5CDD505-2E9C-101B-9397-08002B2CF9AE}" pid="6" name="DOCSAuthorID">
    <vt:lpwstr>gtgs</vt:lpwstr>
  </property>
  <property fmtid="{D5CDD505-2E9C-101B-9397-08002B2CF9AE}" pid="7" name="DOCSAuthorName">
    <vt:lpwstr>Graham, Germaine</vt:lpwstr>
  </property>
  <property fmtid="{D5CDD505-2E9C-101B-9397-08002B2CF9AE}" pid="8" name="DOCSMatterID">
    <vt:lpwstr>150918</vt:lpwstr>
  </property>
  <property fmtid="{D5CDD505-2E9C-101B-9397-08002B2CF9AE}" pid="9" name="DOCSMatterName">
    <vt:lpwstr>Marketing &amp; Client Services - Sydney</vt:lpwstr>
  </property>
  <property fmtid="{D5CDD505-2E9C-101B-9397-08002B2CF9AE}" pid="10" name="DOCSTypistID">
    <vt:lpwstr>yujs</vt:lpwstr>
  </property>
  <property fmtid="{D5CDD505-2E9C-101B-9397-08002B2CF9AE}" pid="11" name="DOCSTypistName">
    <vt:lpwstr>James, Lisa</vt:lpwstr>
  </property>
  <property fmtid="{D5CDD505-2E9C-101B-9397-08002B2CF9AE}" pid="12" name="DOCSDocTypeDsc">
    <vt:lpwstr>DOCSDocTypeDsc</vt:lpwstr>
  </property>
  <property fmtid="{D5CDD505-2E9C-101B-9397-08002B2CF9AE}" pid="13" name="DOCSCreationDate">
    <vt:lpwstr>9/10/2015 10:59:55 AM</vt:lpwstr>
  </property>
  <property fmtid="{D5CDD505-2E9C-101B-9397-08002B2CF9AE}" pid="14" name="DOCSLastEditDate">
    <vt:lpwstr>9/10/2015 10:59:57 AM</vt:lpwstr>
  </property>
  <property fmtid="{D5CDD505-2E9C-101B-9397-08002B2CF9AE}" pid="15" name="DOCSClientID">
    <vt:lpwstr/>
  </property>
  <property fmtid="{D5CDD505-2E9C-101B-9397-08002B2CF9AE}" pid="16" name="DOCSClientName">
    <vt:lpwstr/>
  </property>
  <property fmtid="{D5CDD505-2E9C-101B-9397-08002B2CF9AE}" pid="17" name="DOCSPrecedentID">
    <vt:lpwstr/>
  </property>
  <property fmtid="{D5CDD505-2E9C-101B-9397-08002B2CF9AE}" pid="18" name="DOCSProjectName">
    <vt:lpwstr/>
  </property>
  <property fmtid="{D5CDD505-2E9C-101B-9397-08002B2CF9AE}" pid="19" name="DOCSVersionNumber">
    <vt:lpwstr>1</vt:lpwstr>
  </property>
  <property fmtid="{D5CDD505-2E9C-101B-9397-08002B2CF9AE}" pid="20" name="DOCSDocTypeID">
    <vt:lpwstr>Document</vt:lpwstr>
  </property>
  <property fmtid="{D5CDD505-2E9C-101B-9397-08002B2CF9AE}" pid="21" name="ContentTypeId">
    <vt:lpwstr>0x010100FBCECCCFAE2D994791F3D6073FB146DE</vt:lpwstr>
  </property>
</Properties>
</file>